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689" w:rsidRDefault="00C21FAA" w:rsidP="00C21FAA">
      <w:pPr>
        <w:jc w:val="center"/>
        <w:rPr>
          <w:rFonts w:ascii="Times New Roman" w:hAnsi="Times New Roman" w:cs="Times New Roman"/>
          <w:sz w:val="24"/>
          <w:szCs w:val="24"/>
        </w:rPr>
      </w:pPr>
      <w:r>
        <w:rPr>
          <w:rFonts w:ascii="Times New Roman" w:hAnsi="Times New Roman" w:cs="Times New Roman"/>
          <w:sz w:val="24"/>
          <w:szCs w:val="24"/>
        </w:rPr>
        <w:t>Учетная политика для целей бюджетного учета</w:t>
      </w:r>
    </w:p>
    <w:p w:rsidR="00C21FAA" w:rsidRDefault="00C21FAA" w:rsidP="00C21FAA">
      <w:pPr>
        <w:jc w:val="center"/>
        <w:rPr>
          <w:rFonts w:ascii="Times New Roman" w:hAnsi="Times New Roman" w:cs="Times New Roman"/>
          <w:sz w:val="24"/>
          <w:szCs w:val="24"/>
        </w:rPr>
      </w:pPr>
    </w:p>
    <w:p w:rsidR="00C21FAA" w:rsidRDefault="00C21FAA" w:rsidP="00C21FAA">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Учетная политика Краевого государственного казённого учреждения «Камчатские лесничества» (далее – Учреждение) разработана в соответствии с приказами Минфина России:</w:t>
      </w:r>
    </w:p>
    <w:p w:rsidR="00C21FAA" w:rsidRDefault="00C21FAA" w:rsidP="00C21FAA">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к Единому плану счетов № 157н);</w:t>
      </w:r>
    </w:p>
    <w:p w:rsidR="00C21FAA" w:rsidRDefault="00C21FAA" w:rsidP="00C21FAA">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 от 1 июля 2013г. № 65н «Об утверждении Указаний о порядке применения бюджетной классификации Российской Федерации» (далее – приказ № 65н);</w:t>
      </w:r>
    </w:p>
    <w:p w:rsidR="00C21FAA" w:rsidRDefault="00C21FAA" w:rsidP="00C21FAA">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 от 30 марта 2015г.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w:t>
      </w:r>
      <w:r w:rsidR="00310D39">
        <w:rPr>
          <w:rFonts w:ascii="Times New Roman" w:hAnsi="Times New Roman" w:cs="Times New Roman"/>
          <w:sz w:val="24"/>
          <w:szCs w:val="24"/>
        </w:rPr>
        <w:t>,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310D39" w:rsidRDefault="00310D39" w:rsidP="00C21FAA">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 федеральными стандартами бухгалтерского учета для организаций государственного сектора, утвержденными приказами Минфина на России от 31 декабря 2016 года № 256н, № 257н, № 258н, № 259н, № 260н (далее – соответственно Стандарт «Концептуальные основы бухучета и отчетности», Стандарт «Основные средства», Стандарт «Аренда», Стандарт «Обесценивание активов», Стандарт «Предоставление бухгалтерской (финансовой) отчетности»).</w:t>
      </w:r>
    </w:p>
    <w:p w:rsidR="00310D39" w:rsidRDefault="00310D39" w:rsidP="00C21FAA">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В части исполнения полномочий получателя бюджетных средств Учреждение ведет учет в соответствии с приказом Минфина России от 6 декабря 2010г. № 162н «Об утверждении плана счетов бюджетного учета и Инструкции по его применению» (далее – Инструкция № 162н).</w:t>
      </w:r>
    </w:p>
    <w:p w:rsidR="00310D39" w:rsidRDefault="00310D39" w:rsidP="00C21FAA">
      <w:pPr>
        <w:spacing w:line="240" w:lineRule="auto"/>
        <w:contextualSpacing/>
        <w:jc w:val="both"/>
        <w:rPr>
          <w:rFonts w:ascii="Times New Roman" w:hAnsi="Times New Roman" w:cs="Times New Roman"/>
          <w:sz w:val="24"/>
          <w:szCs w:val="24"/>
        </w:rPr>
      </w:pPr>
    </w:p>
    <w:p w:rsidR="00310D39" w:rsidRDefault="00310D39" w:rsidP="00C21FAA">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Используемые термины и сокращения</w:t>
      </w:r>
    </w:p>
    <w:p w:rsidR="00310D39" w:rsidRDefault="00310D39" w:rsidP="00C21FAA">
      <w:pPr>
        <w:spacing w:line="240" w:lineRule="auto"/>
        <w:contextualSpacing/>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4672"/>
        <w:gridCol w:w="4673"/>
      </w:tblGrid>
      <w:tr w:rsidR="00310D39" w:rsidTr="00310D39">
        <w:tc>
          <w:tcPr>
            <w:tcW w:w="4672" w:type="dxa"/>
          </w:tcPr>
          <w:p w:rsidR="00310D39" w:rsidRDefault="00310D39" w:rsidP="00310D39">
            <w:pPr>
              <w:contextualSpacing/>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4673" w:type="dxa"/>
          </w:tcPr>
          <w:p w:rsidR="00310D39" w:rsidRDefault="00310D39" w:rsidP="00310D39">
            <w:pPr>
              <w:contextualSpacing/>
              <w:jc w:val="center"/>
              <w:rPr>
                <w:rFonts w:ascii="Times New Roman" w:hAnsi="Times New Roman" w:cs="Times New Roman"/>
                <w:sz w:val="24"/>
                <w:szCs w:val="24"/>
              </w:rPr>
            </w:pPr>
            <w:r>
              <w:rPr>
                <w:rFonts w:ascii="Times New Roman" w:hAnsi="Times New Roman" w:cs="Times New Roman"/>
                <w:sz w:val="24"/>
                <w:szCs w:val="24"/>
              </w:rPr>
              <w:t>Расшифровка</w:t>
            </w:r>
          </w:p>
        </w:tc>
      </w:tr>
      <w:tr w:rsidR="00310D39" w:rsidTr="00310D39">
        <w:tc>
          <w:tcPr>
            <w:tcW w:w="4672" w:type="dxa"/>
          </w:tcPr>
          <w:p w:rsidR="00310D39" w:rsidRDefault="00310D39" w:rsidP="00C21FAA">
            <w:pPr>
              <w:contextualSpacing/>
              <w:jc w:val="both"/>
              <w:rPr>
                <w:rFonts w:ascii="Times New Roman" w:hAnsi="Times New Roman" w:cs="Times New Roman"/>
                <w:sz w:val="24"/>
                <w:szCs w:val="24"/>
              </w:rPr>
            </w:pPr>
            <w:r>
              <w:rPr>
                <w:rFonts w:ascii="Times New Roman" w:hAnsi="Times New Roman" w:cs="Times New Roman"/>
                <w:sz w:val="24"/>
                <w:szCs w:val="24"/>
              </w:rPr>
              <w:t>Учреждение</w:t>
            </w:r>
          </w:p>
        </w:tc>
        <w:tc>
          <w:tcPr>
            <w:tcW w:w="4673" w:type="dxa"/>
          </w:tcPr>
          <w:p w:rsidR="00310D39" w:rsidRDefault="00310D39" w:rsidP="00C21FAA">
            <w:pPr>
              <w:contextualSpacing/>
              <w:jc w:val="both"/>
              <w:rPr>
                <w:rFonts w:ascii="Times New Roman" w:hAnsi="Times New Roman" w:cs="Times New Roman"/>
                <w:sz w:val="24"/>
                <w:szCs w:val="24"/>
              </w:rPr>
            </w:pPr>
            <w:r>
              <w:rPr>
                <w:rFonts w:ascii="Times New Roman" w:hAnsi="Times New Roman" w:cs="Times New Roman"/>
                <w:sz w:val="24"/>
                <w:szCs w:val="24"/>
              </w:rPr>
              <w:t>Краевое государственное казенной учреждение «Камчатские лесничества»</w:t>
            </w:r>
          </w:p>
        </w:tc>
      </w:tr>
      <w:tr w:rsidR="00310D39" w:rsidTr="00310D39">
        <w:tc>
          <w:tcPr>
            <w:tcW w:w="4672" w:type="dxa"/>
          </w:tcPr>
          <w:p w:rsidR="00310D39" w:rsidRDefault="00310D39" w:rsidP="00C21FAA">
            <w:pPr>
              <w:contextualSpacing/>
              <w:jc w:val="both"/>
              <w:rPr>
                <w:rFonts w:ascii="Times New Roman" w:hAnsi="Times New Roman" w:cs="Times New Roman"/>
                <w:sz w:val="24"/>
                <w:szCs w:val="24"/>
              </w:rPr>
            </w:pPr>
            <w:r>
              <w:rPr>
                <w:rFonts w:ascii="Times New Roman" w:hAnsi="Times New Roman" w:cs="Times New Roman"/>
                <w:sz w:val="24"/>
                <w:szCs w:val="24"/>
              </w:rPr>
              <w:t>КБК</w:t>
            </w:r>
          </w:p>
        </w:tc>
        <w:tc>
          <w:tcPr>
            <w:tcW w:w="4673" w:type="dxa"/>
          </w:tcPr>
          <w:p w:rsidR="00310D39" w:rsidRDefault="00310D39" w:rsidP="00C21FAA">
            <w:pPr>
              <w:contextualSpacing/>
              <w:jc w:val="both"/>
              <w:rPr>
                <w:rFonts w:ascii="Times New Roman" w:hAnsi="Times New Roman" w:cs="Times New Roman"/>
                <w:sz w:val="24"/>
                <w:szCs w:val="24"/>
              </w:rPr>
            </w:pPr>
            <w:r>
              <w:rPr>
                <w:rFonts w:ascii="Times New Roman" w:hAnsi="Times New Roman" w:cs="Times New Roman"/>
                <w:sz w:val="24"/>
                <w:szCs w:val="24"/>
              </w:rPr>
              <w:t>1 – 17 разряды номера счета в соответствии с Рабочим планом счетов</w:t>
            </w:r>
          </w:p>
        </w:tc>
      </w:tr>
      <w:tr w:rsidR="00310D39" w:rsidTr="00310D39">
        <w:tc>
          <w:tcPr>
            <w:tcW w:w="4672" w:type="dxa"/>
          </w:tcPr>
          <w:p w:rsidR="00310D39" w:rsidRDefault="00310D39" w:rsidP="00C21FAA">
            <w:pPr>
              <w:contextualSpacing/>
              <w:jc w:val="both"/>
              <w:rPr>
                <w:rFonts w:ascii="Times New Roman" w:hAnsi="Times New Roman" w:cs="Times New Roman"/>
                <w:sz w:val="24"/>
                <w:szCs w:val="24"/>
              </w:rPr>
            </w:pPr>
            <w:r>
              <w:rPr>
                <w:rFonts w:ascii="Times New Roman" w:hAnsi="Times New Roman" w:cs="Times New Roman"/>
                <w:sz w:val="24"/>
                <w:szCs w:val="24"/>
              </w:rPr>
              <w:t>Х</w:t>
            </w:r>
          </w:p>
        </w:tc>
        <w:tc>
          <w:tcPr>
            <w:tcW w:w="4673" w:type="dxa"/>
          </w:tcPr>
          <w:p w:rsidR="00310D39" w:rsidRDefault="00310D39" w:rsidP="00C21FAA">
            <w:pPr>
              <w:contextualSpacing/>
              <w:jc w:val="both"/>
              <w:rPr>
                <w:rFonts w:ascii="Times New Roman" w:hAnsi="Times New Roman" w:cs="Times New Roman"/>
                <w:sz w:val="24"/>
                <w:szCs w:val="24"/>
              </w:rPr>
            </w:pPr>
            <w:r>
              <w:rPr>
                <w:rFonts w:ascii="Times New Roman" w:hAnsi="Times New Roman" w:cs="Times New Roman"/>
                <w:sz w:val="24"/>
                <w:szCs w:val="24"/>
              </w:rPr>
              <w:t>18 разряд номера счета бухучета – код вида финансового обеспечения (деятельности)</w:t>
            </w:r>
          </w:p>
        </w:tc>
      </w:tr>
    </w:tbl>
    <w:p w:rsidR="00310D39" w:rsidRDefault="00310D39" w:rsidP="00C21FAA">
      <w:pPr>
        <w:spacing w:line="240" w:lineRule="auto"/>
        <w:contextualSpacing/>
        <w:jc w:val="both"/>
        <w:rPr>
          <w:rFonts w:ascii="Times New Roman" w:hAnsi="Times New Roman" w:cs="Times New Roman"/>
          <w:sz w:val="24"/>
          <w:szCs w:val="24"/>
        </w:rPr>
      </w:pPr>
    </w:p>
    <w:p w:rsidR="00310D39" w:rsidRPr="00866FA4" w:rsidRDefault="00310D39" w:rsidP="00866FA4">
      <w:pPr>
        <w:pStyle w:val="a4"/>
        <w:numPr>
          <w:ilvl w:val="0"/>
          <w:numId w:val="15"/>
        </w:numPr>
        <w:spacing w:line="240" w:lineRule="auto"/>
        <w:jc w:val="center"/>
        <w:rPr>
          <w:rFonts w:ascii="Times New Roman" w:hAnsi="Times New Roman" w:cs="Times New Roman"/>
          <w:b/>
          <w:sz w:val="24"/>
          <w:szCs w:val="24"/>
        </w:rPr>
      </w:pPr>
      <w:r w:rsidRPr="00866FA4">
        <w:rPr>
          <w:rFonts w:ascii="Times New Roman" w:hAnsi="Times New Roman" w:cs="Times New Roman"/>
          <w:b/>
          <w:sz w:val="24"/>
          <w:szCs w:val="24"/>
        </w:rPr>
        <w:t>Общие положения</w:t>
      </w:r>
    </w:p>
    <w:p w:rsidR="00310D39" w:rsidRDefault="00310D39" w:rsidP="00310D39">
      <w:pPr>
        <w:pStyle w:val="a4"/>
        <w:numPr>
          <w:ilvl w:val="0"/>
          <w:numId w:val="2"/>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Ответственным за ведение бюджетного учета в Учреждении является главный бухгалтер. Основание: част 3 статьи 7 Закона от 6 декабря 2011г. № 402-ФЗ.</w:t>
      </w:r>
    </w:p>
    <w:p w:rsidR="00310D39" w:rsidRDefault="00310D39" w:rsidP="00310D39">
      <w:pPr>
        <w:pStyle w:val="a4"/>
        <w:numPr>
          <w:ilvl w:val="0"/>
          <w:numId w:val="2"/>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Бюджетный учет ведется в рублях. Стоимость объектов учета</w:t>
      </w:r>
      <w:r w:rsidR="00552576">
        <w:rPr>
          <w:rFonts w:ascii="Times New Roman" w:hAnsi="Times New Roman" w:cs="Times New Roman"/>
          <w:sz w:val="24"/>
          <w:szCs w:val="24"/>
        </w:rPr>
        <w:t>, выраженная в иностранной валюте, подлежит пересчету в валюту Российской Федерации в соответствии с пунктом 13 Инструкции к Единому плану счетов № 157н.</w:t>
      </w:r>
    </w:p>
    <w:p w:rsidR="00552576" w:rsidRDefault="00552576" w:rsidP="00310D39">
      <w:pPr>
        <w:pStyle w:val="a4"/>
        <w:numPr>
          <w:ilvl w:val="0"/>
          <w:numId w:val="2"/>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В Учреждении утвержден состав постоянно действующих комиссий:</w:t>
      </w:r>
    </w:p>
    <w:p w:rsidR="00552576" w:rsidRPr="00E4359E" w:rsidRDefault="00552576" w:rsidP="00552576">
      <w:pPr>
        <w:pStyle w:val="a4"/>
        <w:spacing w:line="240" w:lineRule="auto"/>
        <w:ind w:left="360"/>
        <w:jc w:val="both"/>
        <w:rPr>
          <w:rFonts w:ascii="Times New Roman" w:hAnsi="Times New Roman" w:cs="Times New Roman"/>
          <w:sz w:val="24"/>
          <w:szCs w:val="24"/>
        </w:rPr>
      </w:pPr>
      <w:r w:rsidRPr="00E4359E">
        <w:rPr>
          <w:rFonts w:ascii="Times New Roman" w:hAnsi="Times New Roman" w:cs="Times New Roman"/>
          <w:sz w:val="24"/>
          <w:szCs w:val="24"/>
        </w:rPr>
        <w:t>- комиссии по поступлению и выбытию активов;</w:t>
      </w:r>
    </w:p>
    <w:p w:rsidR="00552576" w:rsidRPr="00E4359E" w:rsidRDefault="00552576" w:rsidP="00552576">
      <w:pPr>
        <w:pStyle w:val="a4"/>
        <w:spacing w:line="240" w:lineRule="auto"/>
        <w:ind w:left="360"/>
        <w:jc w:val="both"/>
        <w:rPr>
          <w:rFonts w:ascii="Times New Roman" w:hAnsi="Times New Roman" w:cs="Times New Roman"/>
          <w:sz w:val="24"/>
          <w:szCs w:val="24"/>
        </w:rPr>
      </w:pPr>
      <w:r w:rsidRPr="00E4359E">
        <w:rPr>
          <w:rFonts w:ascii="Times New Roman" w:hAnsi="Times New Roman" w:cs="Times New Roman"/>
          <w:sz w:val="24"/>
          <w:szCs w:val="24"/>
        </w:rPr>
        <w:t>- инвентаризационной комиссии;</w:t>
      </w:r>
    </w:p>
    <w:p w:rsidR="00552576" w:rsidRDefault="00552576" w:rsidP="00552576">
      <w:pPr>
        <w:pStyle w:val="a4"/>
        <w:spacing w:line="240" w:lineRule="auto"/>
        <w:ind w:left="360"/>
        <w:jc w:val="both"/>
        <w:rPr>
          <w:rFonts w:ascii="Times New Roman" w:hAnsi="Times New Roman" w:cs="Times New Roman"/>
          <w:sz w:val="24"/>
          <w:szCs w:val="24"/>
        </w:rPr>
      </w:pPr>
      <w:r w:rsidRPr="00E4359E">
        <w:rPr>
          <w:rFonts w:ascii="Times New Roman" w:hAnsi="Times New Roman" w:cs="Times New Roman"/>
          <w:sz w:val="24"/>
          <w:szCs w:val="24"/>
        </w:rPr>
        <w:t>- комиссии по проверке показаний одометров автотранспорта;</w:t>
      </w:r>
    </w:p>
    <w:p w:rsidR="00552576" w:rsidRDefault="00552576" w:rsidP="00552576">
      <w:pPr>
        <w:pStyle w:val="a4"/>
        <w:spacing w:line="240" w:lineRule="auto"/>
        <w:ind w:left="360"/>
        <w:jc w:val="both"/>
        <w:rPr>
          <w:rFonts w:ascii="Times New Roman" w:hAnsi="Times New Roman" w:cs="Times New Roman"/>
          <w:sz w:val="24"/>
          <w:szCs w:val="24"/>
        </w:rPr>
      </w:pPr>
      <w:r w:rsidRPr="00E4359E">
        <w:rPr>
          <w:rFonts w:ascii="Times New Roman" w:hAnsi="Times New Roman" w:cs="Times New Roman"/>
          <w:sz w:val="24"/>
          <w:szCs w:val="24"/>
        </w:rPr>
        <w:lastRenderedPageBreak/>
        <w:t>- комиссии для проведения внезапной ревизии кассы.</w:t>
      </w:r>
    </w:p>
    <w:p w:rsidR="00552576" w:rsidRDefault="00552576" w:rsidP="00552576">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4. Порядок закупок товаров, работ и услуг для государственных нужд Учреждения определяется в соответствии с Законом от 5 апреля 2013 г. № 44-ФЗ. </w:t>
      </w:r>
      <w:r w:rsidRPr="00552576">
        <w:rPr>
          <w:rFonts w:ascii="Times New Roman" w:hAnsi="Times New Roman" w:cs="Times New Roman"/>
          <w:sz w:val="24"/>
          <w:szCs w:val="24"/>
        </w:rPr>
        <w:t xml:space="preserve">Состав постоянно действующей единой комиссии </w:t>
      </w:r>
      <w:r>
        <w:rPr>
          <w:rFonts w:ascii="Times New Roman" w:hAnsi="Times New Roman" w:cs="Times New Roman"/>
          <w:sz w:val="24"/>
          <w:szCs w:val="24"/>
        </w:rPr>
        <w:t>по проведению закупок утверждается руководителем Учреждения.</w:t>
      </w:r>
    </w:p>
    <w:p w:rsidR="00552576" w:rsidRDefault="00552576" w:rsidP="00552576">
      <w:pPr>
        <w:pStyle w:val="a4"/>
        <w:spacing w:line="240" w:lineRule="auto"/>
        <w:ind w:left="0" w:firstLine="426"/>
        <w:jc w:val="both"/>
        <w:rPr>
          <w:rFonts w:ascii="Times New Roman" w:hAnsi="Times New Roman" w:cs="Times New Roman"/>
          <w:sz w:val="24"/>
          <w:szCs w:val="24"/>
        </w:rPr>
      </w:pPr>
    </w:p>
    <w:p w:rsidR="00552576" w:rsidRPr="00866FA4" w:rsidRDefault="00552576" w:rsidP="00866FA4">
      <w:pPr>
        <w:pStyle w:val="a4"/>
        <w:numPr>
          <w:ilvl w:val="0"/>
          <w:numId w:val="15"/>
        </w:numPr>
        <w:spacing w:line="240" w:lineRule="auto"/>
        <w:jc w:val="center"/>
        <w:rPr>
          <w:rFonts w:ascii="Times New Roman" w:hAnsi="Times New Roman" w:cs="Times New Roman"/>
          <w:b/>
          <w:sz w:val="24"/>
          <w:szCs w:val="24"/>
        </w:rPr>
      </w:pPr>
      <w:r w:rsidRPr="00866FA4">
        <w:rPr>
          <w:rFonts w:ascii="Times New Roman" w:hAnsi="Times New Roman" w:cs="Times New Roman"/>
          <w:b/>
          <w:sz w:val="24"/>
          <w:szCs w:val="24"/>
        </w:rPr>
        <w:t>Технология обработки учетной информации</w:t>
      </w:r>
    </w:p>
    <w:p w:rsidR="00552576" w:rsidRDefault="00552576" w:rsidP="00552576">
      <w:pPr>
        <w:pStyle w:val="a4"/>
        <w:spacing w:line="240" w:lineRule="auto"/>
        <w:rPr>
          <w:rFonts w:ascii="Times New Roman" w:hAnsi="Times New Roman" w:cs="Times New Roman"/>
          <w:b/>
          <w:sz w:val="24"/>
          <w:szCs w:val="24"/>
        </w:rPr>
      </w:pPr>
    </w:p>
    <w:p w:rsidR="00552576" w:rsidRDefault="00552576" w:rsidP="00552576">
      <w:pPr>
        <w:pStyle w:val="a4"/>
        <w:numPr>
          <w:ilvl w:val="0"/>
          <w:numId w:val="3"/>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Бухучет ведется в электронном виде с применением программных продуктов «1С: Бухгалтерия» и «Веснин. Зарплата и Кадры».</w:t>
      </w:r>
    </w:p>
    <w:p w:rsidR="00552576" w:rsidRDefault="00552576" w:rsidP="00552576">
      <w:pPr>
        <w:pStyle w:val="a4"/>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Основание: пункт 6 Инструкции к Единому плану счетов № 157н.</w:t>
      </w:r>
    </w:p>
    <w:p w:rsidR="008A708A" w:rsidRDefault="008A708A" w:rsidP="008A708A">
      <w:pPr>
        <w:pStyle w:val="a4"/>
        <w:numPr>
          <w:ilvl w:val="0"/>
          <w:numId w:val="3"/>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8A708A" w:rsidRDefault="008A708A" w:rsidP="008A708A">
      <w:pPr>
        <w:pStyle w:val="a4"/>
        <w:tabs>
          <w:tab w:val="left" w:pos="426"/>
        </w:tabs>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система электронного документооборота с территориальным органом Казначейства России;</w:t>
      </w:r>
    </w:p>
    <w:p w:rsidR="008A708A" w:rsidRDefault="008A708A" w:rsidP="008A708A">
      <w:pPr>
        <w:pStyle w:val="a4"/>
        <w:tabs>
          <w:tab w:val="left" w:pos="426"/>
        </w:tabs>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передача бухгалтерской отчетности Учредителю;</w:t>
      </w:r>
    </w:p>
    <w:p w:rsidR="008A708A" w:rsidRDefault="008A708A" w:rsidP="008A708A">
      <w:pPr>
        <w:pStyle w:val="a4"/>
        <w:tabs>
          <w:tab w:val="left" w:pos="426"/>
        </w:tabs>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передача отчетности по налогам, страховым взносам, сборам и иным обязательным платежам в инспекцию Федеральной налоговой службы;</w:t>
      </w:r>
    </w:p>
    <w:p w:rsidR="008A708A" w:rsidRDefault="008A708A" w:rsidP="008A708A">
      <w:pPr>
        <w:pStyle w:val="a4"/>
        <w:tabs>
          <w:tab w:val="left" w:pos="426"/>
        </w:tabs>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2A33EB">
        <w:rPr>
          <w:rFonts w:ascii="Times New Roman" w:hAnsi="Times New Roman" w:cs="Times New Roman"/>
          <w:sz w:val="24"/>
          <w:szCs w:val="24"/>
        </w:rPr>
        <w:t>передача отчетности по сведениям персонифицированного учета в отделение Пенсионного фонда России;</w:t>
      </w:r>
    </w:p>
    <w:p w:rsidR="002A33EB" w:rsidRPr="002A33EB" w:rsidRDefault="002A33EB" w:rsidP="008A708A">
      <w:pPr>
        <w:pStyle w:val="a4"/>
        <w:tabs>
          <w:tab w:val="left" w:pos="426"/>
        </w:tabs>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размещение информации о деятельности Учреждения на официальном сайте </w:t>
      </w:r>
      <w:r>
        <w:rPr>
          <w:rFonts w:ascii="Times New Roman" w:hAnsi="Times New Roman" w:cs="Times New Roman"/>
          <w:sz w:val="24"/>
          <w:szCs w:val="24"/>
          <w:lang w:val="en-US"/>
        </w:rPr>
        <w:t>bus</w:t>
      </w:r>
      <w:r w:rsidRPr="002A33EB">
        <w:rPr>
          <w:rFonts w:ascii="Times New Roman" w:hAnsi="Times New Roman" w:cs="Times New Roman"/>
          <w:sz w:val="24"/>
          <w:szCs w:val="24"/>
        </w:rPr>
        <w:t>.</w:t>
      </w:r>
      <w:proofErr w:type="spellStart"/>
      <w:r>
        <w:rPr>
          <w:rFonts w:ascii="Times New Roman" w:hAnsi="Times New Roman" w:cs="Times New Roman"/>
          <w:sz w:val="24"/>
          <w:szCs w:val="24"/>
          <w:lang w:val="en-US"/>
        </w:rPr>
        <w:t>gov</w:t>
      </w:r>
      <w:proofErr w:type="spellEnd"/>
      <w:r w:rsidRPr="002A33EB">
        <w:rPr>
          <w:rFonts w:ascii="Times New Roman" w:hAnsi="Times New Roman" w:cs="Times New Roman"/>
          <w:sz w:val="24"/>
          <w:szCs w:val="24"/>
        </w:rPr>
        <w:t>.</w:t>
      </w:r>
      <w:proofErr w:type="spellStart"/>
      <w:r>
        <w:rPr>
          <w:rFonts w:ascii="Times New Roman" w:hAnsi="Times New Roman" w:cs="Times New Roman"/>
          <w:sz w:val="24"/>
          <w:szCs w:val="24"/>
          <w:lang w:val="en-US"/>
        </w:rPr>
        <w:t>ru</w:t>
      </w:r>
      <w:proofErr w:type="spellEnd"/>
      <w:r w:rsidRPr="002A33EB">
        <w:rPr>
          <w:rFonts w:ascii="Times New Roman" w:hAnsi="Times New Roman" w:cs="Times New Roman"/>
          <w:sz w:val="24"/>
          <w:szCs w:val="24"/>
        </w:rPr>
        <w:t>.</w:t>
      </w:r>
    </w:p>
    <w:p w:rsidR="002A33EB" w:rsidRDefault="002A33EB" w:rsidP="002A33EB">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375A63" w:rsidRDefault="00375A63" w:rsidP="002A33EB">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4. В целях обеспечения сохранности электронных данных бухгалтерского учета и отчетности:</w:t>
      </w:r>
    </w:p>
    <w:p w:rsidR="00375A63" w:rsidRDefault="00375A63" w:rsidP="002A33EB">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 на сервере ежедневно производится сохранение резервных копий базы данных </w:t>
      </w:r>
      <w:r w:rsidRPr="00375A63">
        <w:rPr>
          <w:rFonts w:ascii="Times New Roman" w:hAnsi="Times New Roman" w:cs="Times New Roman"/>
          <w:sz w:val="24"/>
          <w:szCs w:val="24"/>
        </w:rPr>
        <w:t>«1С: Бухгалтерия»</w:t>
      </w:r>
      <w:r>
        <w:rPr>
          <w:rFonts w:ascii="Times New Roman" w:hAnsi="Times New Roman" w:cs="Times New Roman"/>
          <w:sz w:val="24"/>
          <w:szCs w:val="24"/>
        </w:rPr>
        <w:t xml:space="preserve">, еженедельно – </w:t>
      </w:r>
      <w:r w:rsidRPr="00375A63">
        <w:rPr>
          <w:rFonts w:ascii="Times New Roman" w:hAnsi="Times New Roman" w:cs="Times New Roman"/>
          <w:sz w:val="24"/>
          <w:szCs w:val="24"/>
        </w:rPr>
        <w:t xml:space="preserve"> «Веснин. Зарплата и Кадры»</w:t>
      </w:r>
      <w:r>
        <w:rPr>
          <w:rFonts w:ascii="Times New Roman" w:hAnsi="Times New Roman" w:cs="Times New Roman"/>
          <w:sz w:val="24"/>
          <w:szCs w:val="24"/>
        </w:rPr>
        <w:t>;</w:t>
      </w:r>
    </w:p>
    <w:p w:rsidR="00375A63" w:rsidRDefault="00375A63" w:rsidP="002A33EB">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 по итогам квартала и отчетного года после сдачи отчетности производится запись копии базы данных на внешний носитель – </w:t>
      </w:r>
      <w:r>
        <w:rPr>
          <w:rFonts w:ascii="Times New Roman" w:hAnsi="Times New Roman" w:cs="Times New Roman"/>
          <w:sz w:val="24"/>
          <w:szCs w:val="24"/>
          <w:lang w:val="en-US"/>
        </w:rPr>
        <w:t>CD</w:t>
      </w:r>
      <w:r w:rsidRPr="00375A63">
        <w:rPr>
          <w:rFonts w:ascii="Times New Roman" w:hAnsi="Times New Roman" w:cs="Times New Roman"/>
          <w:sz w:val="24"/>
          <w:szCs w:val="24"/>
        </w:rPr>
        <w:t>-</w:t>
      </w:r>
      <w:r>
        <w:rPr>
          <w:rFonts w:ascii="Times New Roman" w:hAnsi="Times New Roman" w:cs="Times New Roman"/>
          <w:sz w:val="24"/>
          <w:szCs w:val="24"/>
        </w:rPr>
        <w:t>диск, который хранится в сейфе главного бухгалтера;</w:t>
      </w:r>
    </w:p>
    <w:p w:rsidR="00375A63" w:rsidRDefault="00375A63" w:rsidP="002A33EB">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375A63" w:rsidRDefault="00375A63" w:rsidP="002A33EB">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Основание: пункт 19 Инструкции к Единому плану счетов № 157н.</w:t>
      </w:r>
    </w:p>
    <w:p w:rsidR="00375A63" w:rsidRDefault="00E84D3B" w:rsidP="00E84D3B">
      <w:pPr>
        <w:pStyle w:val="a4"/>
        <w:numPr>
          <w:ilvl w:val="0"/>
          <w:numId w:val="4"/>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При обнаружении в регистрах учета ошибок сотрудники бухгалтерии анализируют ошибочные данные, вносят исправления в регистры бухгалтерского учета и при необходимости в первичные документы. Ошибки, допущенные в прошлых годах, отражаются на счетах бухгалтерского учета обособленно – с указанием субконто «Исправление ошибок прошлых лет».</w:t>
      </w:r>
    </w:p>
    <w:p w:rsidR="00E84D3B" w:rsidRDefault="00E84D3B" w:rsidP="00E84D3B">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Основание: пункт 18 Инструкции к Единому плану счетов № 157н.</w:t>
      </w:r>
    </w:p>
    <w:p w:rsidR="00E84D3B" w:rsidRDefault="00E84D3B" w:rsidP="00E84D3B">
      <w:pPr>
        <w:pStyle w:val="a4"/>
        <w:spacing w:line="240" w:lineRule="auto"/>
        <w:ind w:left="360"/>
        <w:jc w:val="both"/>
        <w:rPr>
          <w:rFonts w:ascii="Times New Roman" w:hAnsi="Times New Roman" w:cs="Times New Roman"/>
          <w:sz w:val="24"/>
          <w:szCs w:val="24"/>
        </w:rPr>
      </w:pPr>
    </w:p>
    <w:p w:rsidR="00E84D3B" w:rsidRPr="00866FA4" w:rsidRDefault="00E84D3B" w:rsidP="00866FA4">
      <w:pPr>
        <w:pStyle w:val="a4"/>
        <w:numPr>
          <w:ilvl w:val="0"/>
          <w:numId w:val="15"/>
        </w:numPr>
        <w:spacing w:line="240" w:lineRule="auto"/>
        <w:jc w:val="center"/>
        <w:rPr>
          <w:rFonts w:ascii="Times New Roman" w:hAnsi="Times New Roman" w:cs="Times New Roman"/>
          <w:b/>
          <w:sz w:val="24"/>
          <w:szCs w:val="24"/>
        </w:rPr>
      </w:pPr>
      <w:r w:rsidRPr="00866FA4">
        <w:rPr>
          <w:rFonts w:ascii="Times New Roman" w:hAnsi="Times New Roman" w:cs="Times New Roman"/>
          <w:b/>
          <w:sz w:val="24"/>
          <w:szCs w:val="24"/>
        </w:rPr>
        <w:t>Рабочий план счетов</w:t>
      </w:r>
    </w:p>
    <w:p w:rsidR="00E84D3B" w:rsidRDefault="00E84D3B" w:rsidP="00E84D3B">
      <w:pPr>
        <w:pStyle w:val="a4"/>
        <w:numPr>
          <w:ilvl w:val="0"/>
          <w:numId w:val="5"/>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Бухгалтерский учет ведется с использованием Рабочего плана счетов (</w:t>
      </w:r>
      <w:r w:rsidRPr="00E302EF">
        <w:rPr>
          <w:rFonts w:ascii="Times New Roman" w:hAnsi="Times New Roman" w:cs="Times New Roman"/>
          <w:sz w:val="24"/>
          <w:szCs w:val="24"/>
        </w:rPr>
        <w:t>приложение №</w:t>
      </w:r>
      <w:r w:rsidR="00E302EF" w:rsidRPr="00E302EF">
        <w:rPr>
          <w:rFonts w:ascii="Times New Roman" w:hAnsi="Times New Roman" w:cs="Times New Roman"/>
          <w:sz w:val="24"/>
          <w:szCs w:val="24"/>
        </w:rPr>
        <w:t xml:space="preserve"> 4</w:t>
      </w:r>
      <w:r w:rsidRPr="00E302EF">
        <w:rPr>
          <w:rFonts w:ascii="Times New Roman" w:hAnsi="Times New Roman" w:cs="Times New Roman"/>
          <w:sz w:val="24"/>
          <w:szCs w:val="24"/>
        </w:rPr>
        <w:t>), разработанного в соответствии</w:t>
      </w:r>
      <w:r>
        <w:rPr>
          <w:rFonts w:ascii="Times New Roman" w:hAnsi="Times New Roman" w:cs="Times New Roman"/>
          <w:sz w:val="24"/>
          <w:szCs w:val="24"/>
        </w:rPr>
        <w:t xml:space="preserve"> с Инструкцией к Единому плану счетов № 157н, за исключением операций, указанных в пункте 2 раздела 3 настоящей учетной политики.</w:t>
      </w:r>
    </w:p>
    <w:p w:rsidR="00E84D3B" w:rsidRDefault="00E84D3B" w:rsidP="00E84D3B">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Основание: пункты 2 и 6 Инструкции к Единому плану счетов № 157н, пункт 19 Стандарта «Концептуальные основы бухучета и отчетности».</w:t>
      </w:r>
    </w:p>
    <w:p w:rsidR="00E84D3B" w:rsidRDefault="00E84D3B" w:rsidP="00E84D3B">
      <w:pPr>
        <w:pStyle w:val="a4"/>
        <w:numPr>
          <w:ilvl w:val="0"/>
          <w:numId w:val="5"/>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Кроме забалансовых счетов, утвержденных в Инструкции к Единому плану счетов № 157н, Учреждение применяет дополнительные забалансовые счета, утвержденные в Рабочем плане счетов (</w:t>
      </w:r>
      <w:r w:rsidRPr="00E302EF">
        <w:rPr>
          <w:rFonts w:ascii="Times New Roman" w:hAnsi="Times New Roman" w:cs="Times New Roman"/>
          <w:sz w:val="24"/>
          <w:szCs w:val="24"/>
        </w:rPr>
        <w:t>приложение №</w:t>
      </w:r>
      <w:r w:rsidR="00E302EF">
        <w:rPr>
          <w:rFonts w:ascii="Times New Roman" w:hAnsi="Times New Roman" w:cs="Times New Roman"/>
          <w:sz w:val="24"/>
          <w:szCs w:val="24"/>
        </w:rPr>
        <w:t xml:space="preserve"> 4</w:t>
      </w:r>
      <w:r>
        <w:rPr>
          <w:rFonts w:ascii="Times New Roman" w:hAnsi="Times New Roman" w:cs="Times New Roman"/>
          <w:sz w:val="24"/>
          <w:szCs w:val="24"/>
        </w:rPr>
        <w:t>).</w:t>
      </w:r>
    </w:p>
    <w:p w:rsidR="00E84D3B" w:rsidRDefault="00E84D3B" w:rsidP="00E84D3B">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lastRenderedPageBreak/>
        <w:t>Основание: пункт 332 Инструкции к Единому плану счетов № 157н, пункт 19 Стандарта «Концептуальные основы бухучета и отчетности».</w:t>
      </w:r>
    </w:p>
    <w:p w:rsidR="0082385B" w:rsidRDefault="0082385B" w:rsidP="00E84D3B">
      <w:pPr>
        <w:pStyle w:val="a4"/>
        <w:spacing w:line="240" w:lineRule="auto"/>
        <w:ind w:left="0" w:firstLine="426"/>
        <w:jc w:val="both"/>
        <w:rPr>
          <w:rFonts w:ascii="Times New Roman" w:hAnsi="Times New Roman" w:cs="Times New Roman"/>
          <w:sz w:val="24"/>
          <w:szCs w:val="24"/>
        </w:rPr>
      </w:pPr>
    </w:p>
    <w:p w:rsidR="0082385B" w:rsidRDefault="0082385B" w:rsidP="00866FA4">
      <w:pPr>
        <w:pStyle w:val="a4"/>
        <w:numPr>
          <w:ilvl w:val="0"/>
          <w:numId w:val="15"/>
        </w:numPr>
        <w:spacing w:line="240" w:lineRule="auto"/>
        <w:jc w:val="center"/>
        <w:rPr>
          <w:rFonts w:ascii="Times New Roman" w:hAnsi="Times New Roman" w:cs="Times New Roman"/>
          <w:b/>
          <w:sz w:val="24"/>
          <w:szCs w:val="24"/>
        </w:rPr>
      </w:pPr>
      <w:r>
        <w:rPr>
          <w:rFonts w:ascii="Times New Roman" w:hAnsi="Times New Roman" w:cs="Times New Roman"/>
          <w:b/>
          <w:sz w:val="24"/>
          <w:szCs w:val="24"/>
        </w:rPr>
        <w:t>Учет отдельных видов имущества и обязательств</w:t>
      </w:r>
    </w:p>
    <w:p w:rsidR="0082385B" w:rsidRDefault="0082385B" w:rsidP="0082385B">
      <w:pPr>
        <w:pStyle w:val="a4"/>
        <w:numPr>
          <w:ilvl w:val="0"/>
          <w:numId w:val="6"/>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Бюджетный учет ведется по проверенным и принятым к учету первичным документам методом начисления. К учету принимаются первичные учетные документы, составленные надлежащим образом и поступившие по результатам внутреннего контроля хозяйственных операций для регистрации содержащихся в них данных в регистрах бухгалтерского учета. Контроль первичных документов проводят сотрудники бухгалтерии в соответствии с Положением о внутреннем финансовом контроле (</w:t>
      </w:r>
      <w:r w:rsidRPr="00E302EF">
        <w:rPr>
          <w:rFonts w:ascii="Times New Roman" w:hAnsi="Times New Roman" w:cs="Times New Roman"/>
          <w:sz w:val="24"/>
          <w:szCs w:val="24"/>
        </w:rPr>
        <w:t>приложение №</w:t>
      </w:r>
      <w:r w:rsidR="00E302EF" w:rsidRPr="00E302EF">
        <w:rPr>
          <w:rFonts w:ascii="Times New Roman" w:hAnsi="Times New Roman" w:cs="Times New Roman"/>
          <w:sz w:val="24"/>
          <w:szCs w:val="24"/>
        </w:rPr>
        <w:t xml:space="preserve"> 11</w:t>
      </w:r>
      <w:r>
        <w:rPr>
          <w:rFonts w:ascii="Times New Roman" w:hAnsi="Times New Roman" w:cs="Times New Roman"/>
          <w:sz w:val="24"/>
          <w:szCs w:val="24"/>
        </w:rPr>
        <w:t>).</w:t>
      </w:r>
    </w:p>
    <w:p w:rsidR="0082385B" w:rsidRDefault="0082385B" w:rsidP="0082385B">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Основание: пункт 3 Инструкции к Единому плану счетов № 157н, пункт 23 Стандарта «Концептуальные основы бухучета и отчетности».</w:t>
      </w:r>
    </w:p>
    <w:p w:rsidR="0082385B" w:rsidRDefault="0082385B" w:rsidP="0082385B">
      <w:pPr>
        <w:pStyle w:val="a4"/>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Основные средства:</w:t>
      </w:r>
    </w:p>
    <w:p w:rsidR="0082385B" w:rsidRDefault="0082385B" w:rsidP="0082385B">
      <w:pPr>
        <w:pStyle w:val="a4"/>
        <w:numPr>
          <w:ilvl w:val="1"/>
          <w:numId w:val="6"/>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объектов, которые относятся к группе «Производственный и хозяйственный инвентарь», </w:t>
      </w:r>
      <w:r w:rsidRPr="00E302EF">
        <w:rPr>
          <w:rFonts w:ascii="Times New Roman" w:hAnsi="Times New Roman" w:cs="Times New Roman"/>
          <w:sz w:val="24"/>
          <w:szCs w:val="24"/>
        </w:rPr>
        <w:t>приведен в приложении №</w:t>
      </w:r>
      <w:r w:rsidR="00E302EF">
        <w:rPr>
          <w:rFonts w:ascii="Times New Roman" w:hAnsi="Times New Roman" w:cs="Times New Roman"/>
          <w:sz w:val="24"/>
          <w:szCs w:val="24"/>
        </w:rPr>
        <w:t xml:space="preserve"> 5</w:t>
      </w:r>
      <w:r>
        <w:rPr>
          <w:rFonts w:ascii="Times New Roman" w:hAnsi="Times New Roman" w:cs="Times New Roman"/>
          <w:sz w:val="24"/>
          <w:szCs w:val="24"/>
        </w:rPr>
        <w:t>.</w:t>
      </w:r>
    </w:p>
    <w:p w:rsidR="00481EB9" w:rsidRDefault="0082385B" w:rsidP="00481EB9">
      <w:pPr>
        <w:pStyle w:val="a4"/>
        <w:numPr>
          <w:ilvl w:val="1"/>
          <w:numId w:val="6"/>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481EB9" w:rsidRDefault="00481EB9" w:rsidP="00481EB9">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объекты библиотечного фонда;</w:t>
      </w:r>
    </w:p>
    <w:p w:rsidR="00481EB9" w:rsidRDefault="00481EB9" w:rsidP="00481EB9">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мебель для обстановки одного помещения: столы, стулья, стеллажи, шкафы, полки;</w:t>
      </w:r>
    </w:p>
    <w:p w:rsidR="00481EB9" w:rsidRDefault="00481EB9" w:rsidP="00481EB9">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w:t>
      </w:r>
      <w:r w:rsidR="00B5769C">
        <w:rPr>
          <w:rFonts w:ascii="Times New Roman" w:hAnsi="Times New Roman" w:cs="Times New Roman"/>
          <w:sz w:val="24"/>
          <w:szCs w:val="24"/>
        </w:rPr>
        <w:t>ие накопители на жестких дисках.</w:t>
      </w:r>
    </w:p>
    <w:p w:rsidR="00395FA4" w:rsidRDefault="00395FA4" w:rsidP="00481EB9">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Не считается существенной стоимостью до 20 000 рублей за один имущественный объект.</w:t>
      </w:r>
    </w:p>
    <w:p w:rsidR="00395FA4" w:rsidRDefault="00395FA4" w:rsidP="00481EB9">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395FA4" w:rsidRDefault="00395FA4" w:rsidP="00481EB9">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Основание: пункт 10 Стандарта «Основные средства».</w:t>
      </w:r>
    </w:p>
    <w:p w:rsidR="00395FA4" w:rsidRDefault="00395FA4" w:rsidP="0092777B">
      <w:pPr>
        <w:pStyle w:val="a4"/>
        <w:numPr>
          <w:ilvl w:val="1"/>
          <w:numId w:val="6"/>
        </w:numPr>
        <w:spacing w:line="240" w:lineRule="auto"/>
        <w:ind w:left="42" w:firstLine="420"/>
        <w:jc w:val="both"/>
        <w:rPr>
          <w:rFonts w:ascii="Times New Roman" w:hAnsi="Times New Roman" w:cs="Times New Roman"/>
          <w:sz w:val="24"/>
          <w:szCs w:val="24"/>
        </w:rPr>
      </w:pPr>
      <w:r>
        <w:rPr>
          <w:rFonts w:ascii="Times New Roman" w:hAnsi="Times New Roman" w:cs="Times New Roman"/>
          <w:sz w:val="24"/>
          <w:szCs w:val="24"/>
        </w:rPr>
        <w:t>Каждому объекту недвижимого, а также движимого имущества стоимостью свыше 10 000 рублей присваивается уникальный инвентарный номер, состоящий из 10-ти знаков:</w:t>
      </w:r>
    </w:p>
    <w:p w:rsidR="0092777B" w:rsidRDefault="0092777B" w:rsidP="0092777B">
      <w:pPr>
        <w:pStyle w:val="a4"/>
        <w:spacing w:line="240" w:lineRule="auto"/>
        <w:ind w:left="56" w:firstLine="434"/>
        <w:jc w:val="both"/>
        <w:rPr>
          <w:rFonts w:ascii="Times New Roman" w:hAnsi="Times New Roman" w:cs="Times New Roman"/>
          <w:sz w:val="24"/>
          <w:szCs w:val="24"/>
        </w:rPr>
      </w:pPr>
      <w:r>
        <w:rPr>
          <w:rFonts w:ascii="Times New Roman" w:hAnsi="Times New Roman" w:cs="Times New Roman"/>
          <w:sz w:val="24"/>
          <w:szCs w:val="24"/>
        </w:rPr>
        <w:t>1-й разряд –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047715" w:rsidRDefault="0092777B" w:rsidP="0092777B">
      <w:pPr>
        <w:pStyle w:val="a4"/>
        <w:spacing w:line="240" w:lineRule="auto"/>
        <w:ind w:left="56" w:firstLine="434"/>
        <w:jc w:val="both"/>
        <w:rPr>
          <w:rFonts w:ascii="Times New Roman" w:hAnsi="Times New Roman" w:cs="Times New Roman"/>
          <w:sz w:val="24"/>
          <w:szCs w:val="24"/>
        </w:rPr>
      </w:pPr>
      <w:r>
        <w:rPr>
          <w:rFonts w:ascii="Times New Roman" w:hAnsi="Times New Roman" w:cs="Times New Roman"/>
          <w:sz w:val="24"/>
          <w:szCs w:val="24"/>
        </w:rPr>
        <w:t>2 – 4-й разряды – код объекта учета синтетического счета в Плане счетов бухгалтерского учета</w:t>
      </w:r>
      <w:r w:rsidR="00047715">
        <w:rPr>
          <w:rFonts w:ascii="Times New Roman" w:hAnsi="Times New Roman" w:cs="Times New Roman"/>
          <w:sz w:val="24"/>
          <w:szCs w:val="24"/>
        </w:rPr>
        <w:t>;</w:t>
      </w:r>
    </w:p>
    <w:p w:rsidR="0007430B" w:rsidRDefault="00047715" w:rsidP="0092777B">
      <w:pPr>
        <w:pStyle w:val="a4"/>
        <w:spacing w:line="240" w:lineRule="auto"/>
        <w:ind w:left="56" w:firstLine="434"/>
        <w:jc w:val="both"/>
        <w:rPr>
          <w:rFonts w:ascii="Times New Roman" w:hAnsi="Times New Roman" w:cs="Times New Roman"/>
          <w:sz w:val="24"/>
          <w:szCs w:val="24"/>
        </w:rPr>
      </w:pPr>
      <w:r>
        <w:rPr>
          <w:rFonts w:ascii="Times New Roman" w:hAnsi="Times New Roman" w:cs="Times New Roman"/>
          <w:sz w:val="24"/>
          <w:szCs w:val="24"/>
        </w:rPr>
        <w:t xml:space="preserve">5 – 6-й разряды – код группы и вида </w:t>
      </w:r>
      <w:r w:rsidR="0007430B">
        <w:rPr>
          <w:rFonts w:ascii="Times New Roman" w:hAnsi="Times New Roman" w:cs="Times New Roman"/>
          <w:sz w:val="24"/>
          <w:szCs w:val="24"/>
        </w:rPr>
        <w:t>синтетического счета Плана счетов бухгалтерского учета;</w:t>
      </w:r>
    </w:p>
    <w:p w:rsidR="0007430B" w:rsidRDefault="0007430B" w:rsidP="0092777B">
      <w:pPr>
        <w:pStyle w:val="a4"/>
        <w:spacing w:line="240" w:lineRule="auto"/>
        <w:ind w:left="56" w:firstLine="434"/>
        <w:jc w:val="both"/>
        <w:rPr>
          <w:rFonts w:ascii="Times New Roman" w:hAnsi="Times New Roman" w:cs="Times New Roman"/>
          <w:sz w:val="24"/>
          <w:szCs w:val="24"/>
        </w:rPr>
      </w:pPr>
      <w:r>
        <w:rPr>
          <w:rFonts w:ascii="Times New Roman" w:hAnsi="Times New Roman" w:cs="Times New Roman"/>
          <w:sz w:val="24"/>
          <w:szCs w:val="24"/>
        </w:rPr>
        <w:t>7- 10-й разряды – порядковый номер нефинансового актива.</w:t>
      </w:r>
    </w:p>
    <w:p w:rsidR="0007430B" w:rsidRDefault="0007430B" w:rsidP="0092777B">
      <w:pPr>
        <w:pStyle w:val="a4"/>
        <w:spacing w:line="240" w:lineRule="auto"/>
        <w:ind w:left="56" w:firstLine="434"/>
        <w:jc w:val="both"/>
        <w:rPr>
          <w:rFonts w:ascii="Times New Roman" w:hAnsi="Times New Roman" w:cs="Times New Roman"/>
          <w:sz w:val="24"/>
          <w:szCs w:val="24"/>
        </w:rPr>
      </w:pPr>
      <w:r>
        <w:rPr>
          <w:rFonts w:ascii="Times New Roman" w:hAnsi="Times New Roman" w:cs="Times New Roman"/>
          <w:sz w:val="24"/>
          <w:szCs w:val="24"/>
        </w:rPr>
        <w:t>Основание: пункт 9 Стандарта «Основные средства», пункт 46 Инструкции к Единому плану счетов № 157н.</w:t>
      </w:r>
    </w:p>
    <w:p w:rsidR="0092777B" w:rsidRDefault="0007430B" w:rsidP="0007430B">
      <w:pPr>
        <w:pStyle w:val="a4"/>
        <w:numPr>
          <w:ilvl w:val="1"/>
          <w:numId w:val="6"/>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07430B" w:rsidRDefault="0007430B" w:rsidP="0007430B">
      <w:pPr>
        <w:pStyle w:val="a4"/>
        <w:numPr>
          <w:ilvl w:val="1"/>
          <w:numId w:val="6"/>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w:t>
      </w:r>
      <w:r>
        <w:rPr>
          <w:rFonts w:ascii="Times New Roman" w:hAnsi="Times New Roman" w:cs="Times New Roman"/>
          <w:sz w:val="24"/>
          <w:szCs w:val="24"/>
        </w:rPr>
        <w:lastRenderedPageBreak/>
        <w:t xml:space="preserve">объекта. Одновременно с его стоимости списывается в текущие расходы стоимость заменяемых (выбываемых) </w:t>
      </w:r>
      <w:r w:rsidR="00AD0AE7">
        <w:rPr>
          <w:rFonts w:ascii="Times New Roman" w:hAnsi="Times New Roman" w:cs="Times New Roman"/>
          <w:sz w:val="24"/>
          <w:szCs w:val="24"/>
        </w:rPr>
        <w:t>составных частей. Данное правило применяется к следующим группам основных средств:</w:t>
      </w:r>
    </w:p>
    <w:p w:rsidR="00AD0AE7" w:rsidRDefault="00AD0AE7" w:rsidP="00AD0AE7">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машины и оборудование;</w:t>
      </w:r>
    </w:p>
    <w:p w:rsidR="00AD0AE7" w:rsidRDefault="00AD0AE7" w:rsidP="00AD0AE7">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транспортные средства;</w:t>
      </w:r>
    </w:p>
    <w:p w:rsidR="00AD0AE7" w:rsidRDefault="00AD0AE7" w:rsidP="00AD0AE7">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инвентарь производственный и хозяйственный;</w:t>
      </w:r>
    </w:p>
    <w:p w:rsidR="00AD0AE7" w:rsidRDefault="00AD0AE7" w:rsidP="00AD0AE7">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многолетние насаждения.</w:t>
      </w:r>
    </w:p>
    <w:p w:rsidR="00AD0AE7" w:rsidRDefault="00AD0AE7" w:rsidP="00AD0AE7">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Основание: пункт 27 Стандарта «Основные средства».</w:t>
      </w:r>
    </w:p>
    <w:p w:rsidR="00AD0AE7" w:rsidRDefault="00E302EF" w:rsidP="00AD0AE7">
      <w:pPr>
        <w:pStyle w:val="a4"/>
        <w:numPr>
          <w:ilvl w:val="1"/>
          <w:numId w:val="6"/>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AD0AE7">
        <w:rPr>
          <w:rFonts w:ascii="Times New Roman" w:hAnsi="Times New Roman" w:cs="Times New Roman"/>
          <w:sz w:val="24"/>
          <w:szCs w:val="24"/>
        </w:rPr>
        <w:t>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AD0AE7" w:rsidRDefault="00AD0AE7" w:rsidP="00AD0AE7">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площади;</w:t>
      </w:r>
    </w:p>
    <w:p w:rsidR="00AD0AE7" w:rsidRDefault="00AD0AE7" w:rsidP="00AD0AE7">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объему;</w:t>
      </w:r>
    </w:p>
    <w:p w:rsidR="00AD0AE7" w:rsidRDefault="00AD0AE7" w:rsidP="00AD0AE7">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весу;</w:t>
      </w:r>
    </w:p>
    <w:p w:rsidR="00AD0AE7" w:rsidRDefault="00AD0AE7" w:rsidP="00AD0AE7">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иному показателю, установленному комиссией по поступлению и выбытию активов.</w:t>
      </w:r>
    </w:p>
    <w:p w:rsidR="00AD0AE7" w:rsidRDefault="00AD0AE7" w:rsidP="0042317A">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2.7</w:t>
      </w:r>
      <w:r w:rsidR="0042317A">
        <w:rPr>
          <w:rFonts w:ascii="Times New Roman" w:hAnsi="Times New Roman" w:cs="Times New Roman"/>
          <w:sz w:val="24"/>
          <w:szCs w:val="24"/>
        </w:rPr>
        <w:t xml:space="preserve">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42317A" w:rsidRDefault="0042317A" w:rsidP="0042317A">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машины и оборудование;</w:t>
      </w:r>
    </w:p>
    <w:p w:rsidR="0042317A" w:rsidRDefault="0042317A" w:rsidP="0042317A">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транспортные средства.</w:t>
      </w:r>
    </w:p>
    <w:p w:rsidR="0042317A" w:rsidRDefault="0042317A" w:rsidP="0042317A">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Основание: пункт 28 Стандарта «Основные средства».</w:t>
      </w:r>
    </w:p>
    <w:p w:rsidR="0042317A" w:rsidRPr="0042317A" w:rsidRDefault="0042317A" w:rsidP="0042317A">
      <w:pPr>
        <w:pStyle w:val="a4"/>
        <w:numPr>
          <w:ilvl w:val="1"/>
          <w:numId w:val="5"/>
        </w:numPr>
        <w:spacing w:line="240" w:lineRule="auto"/>
        <w:jc w:val="both"/>
        <w:rPr>
          <w:rFonts w:ascii="Times New Roman" w:hAnsi="Times New Roman" w:cs="Times New Roman"/>
          <w:sz w:val="24"/>
          <w:szCs w:val="24"/>
        </w:rPr>
      </w:pPr>
      <w:r w:rsidRPr="0042317A">
        <w:rPr>
          <w:rFonts w:ascii="Times New Roman" w:hAnsi="Times New Roman" w:cs="Times New Roman"/>
          <w:sz w:val="24"/>
          <w:szCs w:val="24"/>
        </w:rPr>
        <w:t>Начисление амортизации осуществляется следующим образом:</w:t>
      </w:r>
    </w:p>
    <w:p w:rsidR="0042317A" w:rsidRDefault="0042317A" w:rsidP="0042317A">
      <w:pPr>
        <w:pStyle w:val="a4"/>
        <w:spacing w:line="240" w:lineRule="auto"/>
        <w:ind w:hanging="294"/>
        <w:jc w:val="both"/>
        <w:rPr>
          <w:rFonts w:ascii="Times New Roman" w:hAnsi="Times New Roman" w:cs="Times New Roman"/>
          <w:sz w:val="24"/>
          <w:szCs w:val="24"/>
        </w:rPr>
      </w:pPr>
      <w:r>
        <w:rPr>
          <w:rFonts w:ascii="Times New Roman" w:hAnsi="Times New Roman" w:cs="Times New Roman"/>
          <w:sz w:val="24"/>
          <w:szCs w:val="24"/>
        </w:rPr>
        <w:t>- линейным методом на объекты основных средств.</w:t>
      </w:r>
    </w:p>
    <w:p w:rsidR="0042317A" w:rsidRDefault="0042317A" w:rsidP="0042317A">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Основание: пункт 85 Инструкции к Единому плану счетов № 157н, пункты 36, 37 Стандарта «Основные средства».</w:t>
      </w:r>
    </w:p>
    <w:p w:rsidR="0042317A" w:rsidRDefault="0042317A" w:rsidP="0042317A">
      <w:pPr>
        <w:pStyle w:val="a4"/>
        <w:numPr>
          <w:ilvl w:val="1"/>
          <w:numId w:val="5"/>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42317A" w:rsidRDefault="0042317A" w:rsidP="0042317A">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Основание: пункт 41 Стандарта «Основные средства».</w:t>
      </w:r>
    </w:p>
    <w:p w:rsidR="00A30A4F" w:rsidRDefault="00A30A4F" w:rsidP="00A30A4F">
      <w:pPr>
        <w:pStyle w:val="a4"/>
        <w:numPr>
          <w:ilvl w:val="1"/>
          <w:numId w:val="5"/>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Срок полезного использования объектов основных средств устанавливает комиссия по поступлению и выбытию активов в соответствии с пунктом 35 Стандарта «Основные средства».</w:t>
      </w:r>
    </w:p>
    <w:p w:rsidR="00A30A4F" w:rsidRDefault="00A30A4F" w:rsidP="00A30A4F">
      <w:pPr>
        <w:pStyle w:val="a4"/>
        <w:numPr>
          <w:ilvl w:val="1"/>
          <w:numId w:val="5"/>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Имущество, относящееся к категории особо ценного имущества (ОЦИ), определяет комиссия по поступлению и выбытию активов. Такое имущество принимается к учету на основании выписки из протокола комиссии.</w:t>
      </w:r>
    </w:p>
    <w:p w:rsidR="00A30A4F" w:rsidRDefault="00A30A4F" w:rsidP="00A30A4F">
      <w:pPr>
        <w:pStyle w:val="a4"/>
        <w:numPr>
          <w:ilvl w:val="1"/>
          <w:numId w:val="5"/>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Основные средства стоимостью до 10 000 рублей включительно, находящиеся в эксплуатации, учитываются на одноименном </w:t>
      </w:r>
      <w:proofErr w:type="spellStart"/>
      <w:r>
        <w:rPr>
          <w:rFonts w:ascii="Times New Roman" w:hAnsi="Times New Roman" w:cs="Times New Roman"/>
          <w:sz w:val="24"/>
          <w:szCs w:val="24"/>
        </w:rPr>
        <w:t>забалансовом</w:t>
      </w:r>
      <w:proofErr w:type="spellEnd"/>
      <w:r>
        <w:rPr>
          <w:rFonts w:ascii="Times New Roman" w:hAnsi="Times New Roman" w:cs="Times New Roman"/>
          <w:sz w:val="24"/>
          <w:szCs w:val="24"/>
        </w:rPr>
        <w:t xml:space="preserve"> счете 21 по балансовой стоимости.</w:t>
      </w:r>
    </w:p>
    <w:p w:rsidR="00A30A4F" w:rsidRDefault="00A30A4F" w:rsidP="00A30A4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Основание: пункт 39 Стандарта «основные средства», пункт 373 Инструкции к Единому плану счетов № 157н.</w:t>
      </w:r>
    </w:p>
    <w:p w:rsidR="00A30A4F" w:rsidRDefault="00A30A4F" w:rsidP="00B826F0">
      <w:pPr>
        <w:pStyle w:val="a4"/>
        <w:numPr>
          <w:ilvl w:val="1"/>
          <w:numId w:val="5"/>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Элементы ЛВС и </w:t>
      </w:r>
      <w:r>
        <w:rPr>
          <w:rFonts w:ascii="Times New Roman" w:hAnsi="Times New Roman" w:cs="Times New Roman"/>
          <w:sz w:val="24"/>
          <w:szCs w:val="24"/>
        </w:rPr>
        <w:lastRenderedPageBreak/>
        <w:t>ОПС, для которых установлен одинаковый срок полезного использования, учитываются как единый инвентарный объект в порядке, установленном в пункте 2.2 настоящей Учетной политики.</w:t>
      </w:r>
    </w:p>
    <w:p w:rsidR="00B826F0" w:rsidRDefault="00B826F0" w:rsidP="00B826F0">
      <w:pPr>
        <w:pStyle w:val="a4"/>
        <w:numPr>
          <w:ilvl w:val="1"/>
          <w:numId w:val="5"/>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B826F0" w:rsidRDefault="00B826F0" w:rsidP="00B826F0">
      <w:pPr>
        <w:pStyle w:val="a4"/>
        <w:numPr>
          <w:ilvl w:val="0"/>
          <w:numId w:val="5"/>
        </w:numPr>
        <w:spacing w:line="240" w:lineRule="auto"/>
        <w:jc w:val="both"/>
        <w:rPr>
          <w:rFonts w:ascii="Times New Roman" w:hAnsi="Times New Roman" w:cs="Times New Roman"/>
          <w:sz w:val="24"/>
          <w:szCs w:val="24"/>
        </w:rPr>
      </w:pPr>
      <w:r>
        <w:rPr>
          <w:rFonts w:ascii="Times New Roman" w:hAnsi="Times New Roman" w:cs="Times New Roman"/>
          <w:sz w:val="24"/>
          <w:szCs w:val="24"/>
        </w:rPr>
        <w:t>Нематериальные активы.</w:t>
      </w:r>
    </w:p>
    <w:p w:rsidR="00B826F0" w:rsidRDefault="00B826F0" w:rsidP="00B826F0">
      <w:pPr>
        <w:pStyle w:val="a4"/>
        <w:numPr>
          <w:ilvl w:val="1"/>
          <w:numId w:val="2"/>
        </w:numPr>
        <w:spacing w:line="240" w:lineRule="auto"/>
        <w:ind w:left="0" w:firstLine="426"/>
        <w:jc w:val="both"/>
        <w:rPr>
          <w:rFonts w:ascii="Times New Roman" w:hAnsi="Times New Roman" w:cs="Times New Roman"/>
          <w:sz w:val="24"/>
          <w:szCs w:val="24"/>
        </w:rPr>
      </w:pPr>
      <w:r w:rsidRPr="00B826F0">
        <w:rPr>
          <w:rFonts w:ascii="Times New Roman" w:hAnsi="Times New Roman" w:cs="Times New Roman"/>
          <w:sz w:val="24"/>
          <w:szCs w:val="24"/>
        </w:rPr>
        <w:t>Начисление амортизации нематериальных активов производится линейным способом в соответствии со сроками полезного использования.</w:t>
      </w:r>
    </w:p>
    <w:p w:rsidR="00B826F0" w:rsidRDefault="00B826F0" w:rsidP="00B826F0">
      <w:pPr>
        <w:pStyle w:val="a4"/>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Основание: пункт 93 инструкции к Единому плану счетов № 157н.</w:t>
      </w:r>
    </w:p>
    <w:p w:rsidR="00B826F0" w:rsidRDefault="00B826F0" w:rsidP="00B826F0">
      <w:pPr>
        <w:pStyle w:val="a4"/>
        <w:numPr>
          <w:ilvl w:val="1"/>
          <w:numId w:val="2"/>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Срок полезного использования нематериальных активов устанавливается комиссией по поступлению и выбытию активов исходя из срока:</w:t>
      </w:r>
    </w:p>
    <w:p w:rsidR="00B826F0" w:rsidRDefault="00B826F0" w:rsidP="00B826F0">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в течение которого Учреждению будут принадлежать исключительные права на объект. Этот срок указывается в охранных документах (патентах, свидетельствах и т.п.), или он следует из закона;</w:t>
      </w:r>
    </w:p>
    <w:p w:rsidR="00B826F0" w:rsidRDefault="00B826F0" w:rsidP="00B826F0">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в течение которого Учреждение планирует использовать объект в своей деятельности.</w:t>
      </w:r>
    </w:p>
    <w:p w:rsidR="00B826F0" w:rsidRDefault="00B826F0" w:rsidP="00B826F0">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Если по объекту нематериальных активов срок полезного использования определить невозможно, то в целях расчета амортизации он устанавливается равным 10 годам.</w:t>
      </w:r>
    </w:p>
    <w:p w:rsidR="00B826F0" w:rsidRDefault="00B826F0" w:rsidP="00B826F0">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Основание: статья 1335 Гражданского кодекса РФ, пункт 60 Инструкции к Единому плану счетов № 157н.</w:t>
      </w:r>
    </w:p>
    <w:p w:rsidR="00B826F0" w:rsidRDefault="00B826F0" w:rsidP="00B826F0">
      <w:pPr>
        <w:pStyle w:val="a4"/>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Непроизведенные активы.</w:t>
      </w:r>
    </w:p>
    <w:p w:rsidR="001124C6" w:rsidRDefault="001124C6" w:rsidP="001124C6">
      <w:pPr>
        <w:pStyle w:val="a4"/>
        <w:numPr>
          <w:ilvl w:val="1"/>
          <w:numId w:val="2"/>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Земельные участки, закрепленные за Учреждением на праве постоянного (бессрочного) пользования (в т.ч. расположенные под объектами недвижимости), учитываются на счете 1.103.11.000 «Земля – недвижимое имущество учреждения». Основание для постановки на учет – свидетельство, подтверждающее право пользования земельным участком. Учет ведется по рыночной (кадастровой) стоимости на дату принятия к бухгалтерскому учету.</w:t>
      </w:r>
    </w:p>
    <w:p w:rsidR="001124C6" w:rsidRDefault="001124C6" w:rsidP="001124C6">
      <w:pPr>
        <w:pStyle w:val="a4"/>
        <w:spacing w:line="240" w:lineRule="auto"/>
        <w:ind w:left="1326" w:hanging="759"/>
        <w:jc w:val="both"/>
        <w:rPr>
          <w:rFonts w:ascii="Times New Roman" w:hAnsi="Times New Roman" w:cs="Times New Roman"/>
          <w:sz w:val="24"/>
          <w:szCs w:val="24"/>
        </w:rPr>
      </w:pPr>
      <w:r>
        <w:rPr>
          <w:rFonts w:ascii="Times New Roman" w:hAnsi="Times New Roman" w:cs="Times New Roman"/>
          <w:sz w:val="24"/>
          <w:szCs w:val="24"/>
        </w:rPr>
        <w:t>Основание: пункты 23, 71, 78 инструкции к Единому плану счетов № 157н.</w:t>
      </w:r>
    </w:p>
    <w:p w:rsidR="001124C6" w:rsidRDefault="001124C6" w:rsidP="001124C6">
      <w:pPr>
        <w:pStyle w:val="a4"/>
        <w:spacing w:line="240" w:lineRule="auto"/>
        <w:ind w:left="1326" w:hanging="759"/>
        <w:jc w:val="both"/>
        <w:rPr>
          <w:rFonts w:ascii="Times New Roman" w:hAnsi="Times New Roman" w:cs="Times New Roman"/>
          <w:sz w:val="24"/>
          <w:szCs w:val="24"/>
        </w:rPr>
      </w:pPr>
    </w:p>
    <w:p w:rsidR="000D4172" w:rsidRPr="00406B6B" w:rsidRDefault="001124C6" w:rsidP="00406B6B">
      <w:pPr>
        <w:pStyle w:val="a4"/>
        <w:numPr>
          <w:ilvl w:val="0"/>
          <w:numId w:val="2"/>
        </w:numPr>
        <w:spacing w:line="240" w:lineRule="auto"/>
        <w:jc w:val="both"/>
        <w:rPr>
          <w:rFonts w:ascii="Times New Roman" w:hAnsi="Times New Roman" w:cs="Times New Roman"/>
          <w:sz w:val="24"/>
          <w:szCs w:val="24"/>
        </w:rPr>
      </w:pPr>
      <w:r w:rsidRPr="00406B6B">
        <w:rPr>
          <w:rFonts w:ascii="Times New Roman" w:hAnsi="Times New Roman" w:cs="Times New Roman"/>
          <w:sz w:val="24"/>
          <w:szCs w:val="24"/>
        </w:rPr>
        <w:t>Материальные запасы.</w:t>
      </w:r>
    </w:p>
    <w:p w:rsidR="001124C6" w:rsidRDefault="00F03073" w:rsidP="00406B6B">
      <w:pPr>
        <w:pStyle w:val="a4"/>
        <w:numPr>
          <w:ilvl w:val="1"/>
          <w:numId w:val="2"/>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Pr="00E302EF">
        <w:rPr>
          <w:rFonts w:ascii="Times New Roman" w:hAnsi="Times New Roman" w:cs="Times New Roman"/>
          <w:sz w:val="24"/>
          <w:szCs w:val="24"/>
        </w:rPr>
        <w:t>приложении</w:t>
      </w:r>
      <w:r w:rsidR="00E302EF" w:rsidRPr="00E302EF">
        <w:rPr>
          <w:rFonts w:ascii="Times New Roman" w:hAnsi="Times New Roman" w:cs="Times New Roman"/>
          <w:sz w:val="24"/>
          <w:szCs w:val="24"/>
        </w:rPr>
        <w:t xml:space="preserve"> №</w:t>
      </w:r>
      <w:r w:rsidR="00E302EF">
        <w:rPr>
          <w:rFonts w:ascii="Times New Roman" w:hAnsi="Times New Roman" w:cs="Times New Roman"/>
          <w:sz w:val="24"/>
          <w:szCs w:val="24"/>
        </w:rPr>
        <w:t xml:space="preserve"> 5</w:t>
      </w:r>
      <w:r>
        <w:rPr>
          <w:rFonts w:ascii="Times New Roman" w:hAnsi="Times New Roman" w:cs="Times New Roman"/>
          <w:sz w:val="24"/>
          <w:szCs w:val="24"/>
        </w:rPr>
        <w:t>.</w:t>
      </w:r>
    </w:p>
    <w:p w:rsidR="00F03073" w:rsidRDefault="00F03073" w:rsidP="00F03073">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w:t>
      </w:r>
      <w:r w:rsidR="000D4737">
        <w:rPr>
          <w:rFonts w:ascii="Times New Roman" w:hAnsi="Times New Roman" w:cs="Times New Roman"/>
          <w:sz w:val="24"/>
          <w:szCs w:val="24"/>
        </w:rPr>
        <w:t>Эта ведомость является основанием для списания материальных запасов.</w:t>
      </w:r>
    </w:p>
    <w:p w:rsidR="000D4737" w:rsidRDefault="000D4737" w:rsidP="00406B6B">
      <w:pPr>
        <w:pStyle w:val="a4"/>
        <w:numPr>
          <w:ilvl w:val="1"/>
          <w:numId w:val="2"/>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Оценка материальных запасов, которые приобретены за плату, осуществляется по фактической стоимости приобретения с учетом расходов, связанных с их приобретением.</w:t>
      </w:r>
    </w:p>
    <w:p w:rsidR="000D4737" w:rsidRDefault="000D4737" w:rsidP="000D4737">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При одновременном приобретения нескольких видов материальных запасов расходы, связанные с их приобретением, распределяются пропорционально договорной цене приобретаемых материалов.</w:t>
      </w:r>
    </w:p>
    <w:p w:rsidR="000D4737" w:rsidRDefault="000D4737" w:rsidP="000D4737">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Единицей учета материальных запасов является номенклатурный номер.</w:t>
      </w:r>
    </w:p>
    <w:p w:rsidR="000D4737" w:rsidRDefault="000D4737" w:rsidP="000D4737">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Основание: пункты 100 – 102 Инструкции к Единому плану счетов № 157н.</w:t>
      </w:r>
    </w:p>
    <w:p w:rsidR="000D4737" w:rsidRDefault="000D4737" w:rsidP="00406B6B">
      <w:pPr>
        <w:pStyle w:val="a4"/>
        <w:numPr>
          <w:ilvl w:val="1"/>
          <w:numId w:val="2"/>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Списание материальных запасов производится по средней фактической стоимости.</w:t>
      </w:r>
    </w:p>
    <w:p w:rsidR="000D4737" w:rsidRDefault="000D4737" w:rsidP="000D4737">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Основание: пункт 108 Инструкции к Единому плану счетов № 157н.</w:t>
      </w:r>
    </w:p>
    <w:p w:rsidR="000D4737" w:rsidRDefault="000D4737" w:rsidP="00406B6B">
      <w:pPr>
        <w:pStyle w:val="a4"/>
        <w:numPr>
          <w:ilvl w:val="1"/>
          <w:numId w:val="2"/>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Нормы на расходы горюче-смазочных материалов (ГСМ) разрабатываются и утверждаются приказом руководителя Учреждения и на основании распоряжения </w:t>
      </w:r>
      <w:r>
        <w:rPr>
          <w:rFonts w:ascii="Times New Roman" w:hAnsi="Times New Roman" w:cs="Times New Roman"/>
          <w:sz w:val="24"/>
          <w:szCs w:val="24"/>
        </w:rPr>
        <w:lastRenderedPageBreak/>
        <w:t>Минтранса России от 14 марта 2008 года № АМ-23-р (с изменениями на 14 июля 2015 гола) и Методических рекомендаций «Нормы расхода топлив</w:t>
      </w:r>
      <w:r w:rsidR="00D07B8F">
        <w:rPr>
          <w:rFonts w:ascii="Times New Roman" w:hAnsi="Times New Roman" w:cs="Times New Roman"/>
          <w:sz w:val="24"/>
          <w:szCs w:val="24"/>
        </w:rPr>
        <w:t xml:space="preserve"> и смазочных материалов на автомобильном транспорте».</w:t>
      </w:r>
    </w:p>
    <w:p w:rsidR="00D07B8F" w:rsidRDefault="00D07B8F"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ГСМ списывается на расходы по фактическому расходу на основании путевых листов, но не выше норм, установленных приказом руководителя Учреждения.</w:t>
      </w:r>
    </w:p>
    <w:p w:rsidR="00D07B8F" w:rsidRDefault="00406B6B"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5.5 </w:t>
      </w:r>
      <w:r w:rsidR="00D07B8F">
        <w:rPr>
          <w:rFonts w:ascii="Times New Roman" w:hAnsi="Times New Roman" w:cs="Times New Roman"/>
          <w:sz w:val="24"/>
          <w:szCs w:val="24"/>
        </w:rPr>
        <w:t>Материальные запасы (канцелярские принадлежности, запасные части и хозяйственные материалы) списываются по акту о списании материальных запасов (ф. 0504230).</w:t>
      </w:r>
    </w:p>
    <w:p w:rsidR="00D07B8F" w:rsidRDefault="00D07B8F" w:rsidP="00406B6B">
      <w:pPr>
        <w:pStyle w:val="a4"/>
        <w:numPr>
          <w:ilvl w:val="1"/>
          <w:numId w:val="4"/>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Мягкий и хозяйственный инвентарь списывается по акту о списании мягкого и хозяйственного инвентаря (ф. 0504143).</w:t>
      </w:r>
    </w:p>
    <w:p w:rsidR="00D07B8F" w:rsidRDefault="00D07B8F" w:rsidP="00406B6B">
      <w:pPr>
        <w:pStyle w:val="a4"/>
        <w:numPr>
          <w:ilvl w:val="1"/>
          <w:numId w:val="4"/>
        </w:numPr>
        <w:spacing w:line="240" w:lineRule="auto"/>
        <w:ind w:left="142" w:firstLine="284"/>
        <w:jc w:val="both"/>
        <w:rPr>
          <w:rFonts w:ascii="Times New Roman" w:hAnsi="Times New Roman" w:cs="Times New Roman"/>
          <w:sz w:val="24"/>
          <w:szCs w:val="24"/>
        </w:rPr>
      </w:pPr>
      <w:r>
        <w:rPr>
          <w:rFonts w:ascii="Times New Roman" w:hAnsi="Times New Roman" w:cs="Times New Roman"/>
          <w:sz w:val="24"/>
          <w:szCs w:val="24"/>
        </w:rPr>
        <w:t xml:space="preserve">Учет на </w:t>
      </w:r>
      <w:proofErr w:type="spellStart"/>
      <w:r>
        <w:rPr>
          <w:rFonts w:ascii="Times New Roman" w:hAnsi="Times New Roman" w:cs="Times New Roman"/>
          <w:sz w:val="24"/>
          <w:szCs w:val="24"/>
        </w:rPr>
        <w:t>забалансовом</w:t>
      </w:r>
      <w:proofErr w:type="spellEnd"/>
      <w:r>
        <w:rPr>
          <w:rFonts w:ascii="Times New Roman" w:hAnsi="Times New Roman" w:cs="Times New Roman"/>
          <w:sz w:val="24"/>
          <w:szCs w:val="24"/>
        </w:rPr>
        <w:t xml:space="preserve"> счете 09 «Запасные части к транспортным средствам, выданные взамен изношенных» ведется в условной оценке 1 руб. за 1 шт. Учету подлежат запасные части и другие комплектующие, которые могут быть использованы на других автомобилях (</w:t>
      </w:r>
      <w:proofErr w:type="spellStart"/>
      <w:r>
        <w:rPr>
          <w:rFonts w:ascii="Times New Roman" w:hAnsi="Times New Roman" w:cs="Times New Roman"/>
          <w:sz w:val="24"/>
          <w:szCs w:val="24"/>
        </w:rPr>
        <w:t>нетипизированные</w:t>
      </w:r>
      <w:proofErr w:type="spellEnd"/>
      <w:r>
        <w:rPr>
          <w:rFonts w:ascii="Times New Roman" w:hAnsi="Times New Roman" w:cs="Times New Roman"/>
          <w:sz w:val="24"/>
          <w:szCs w:val="24"/>
        </w:rPr>
        <w:t xml:space="preserve"> запчасти и комплектующие), такие к</w:t>
      </w:r>
      <w:r w:rsidR="00E302EF">
        <w:rPr>
          <w:rFonts w:ascii="Times New Roman" w:hAnsi="Times New Roman" w:cs="Times New Roman"/>
          <w:sz w:val="24"/>
          <w:szCs w:val="24"/>
        </w:rPr>
        <w:t>ак</w:t>
      </w:r>
      <w:r>
        <w:rPr>
          <w:rFonts w:ascii="Times New Roman" w:hAnsi="Times New Roman" w:cs="Times New Roman"/>
          <w:sz w:val="24"/>
          <w:szCs w:val="24"/>
        </w:rPr>
        <w:t>:</w:t>
      </w:r>
    </w:p>
    <w:p w:rsidR="00D07B8F" w:rsidRDefault="00D07B8F" w:rsidP="00D07B8F">
      <w:pPr>
        <w:pStyle w:val="a4"/>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автомобильные шины;</w:t>
      </w:r>
    </w:p>
    <w:p w:rsidR="00D07B8F" w:rsidRDefault="00D07B8F" w:rsidP="00D07B8F">
      <w:pPr>
        <w:pStyle w:val="a4"/>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колесные диски;</w:t>
      </w:r>
    </w:p>
    <w:p w:rsidR="00D07B8F" w:rsidRDefault="00D07B8F" w:rsidP="00D07B8F">
      <w:pPr>
        <w:pStyle w:val="a4"/>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аккумуляторы;</w:t>
      </w:r>
    </w:p>
    <w:p w:rsidR="00D07B8F" w:rsidRDefault="00D07B8F" w:rsidP="00D07B8F">
      <w:pPr>
        <w:pStyle w:val="a4"/>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наборы </w:t>
      </w:r>
      <w:proofErr w:type="spellStart"/>
      <w:r>
        <w:rPr>
          <w:rFonts w:ascii="Times New Roman" w:hAnsi="Times New Roman" w:cs="Times New Roman"/>
          <w:sz w:val="24"/>
          <w:szCs w:val="24"/>
        </w:rPr>
        <w:t>автоинструмента</w:t>
      </w:r>
      <w:proofErr w:type="spellEnd"/>
      <w:r>
        <w:rPr>
          <w:rFonts w:ascii="Times New Roman" w:hAnsi="Times New Roman" w:cs="Times New Roman"/>
          <w:sz w:val="24"/>
          <w:szCs w:val="24"/>
        </w:rPr>
        <w:t>;</w:t>
      </w:r>
    </w:p>
    <w:p w:rsidR="00D07B8F" w:rsidRDefault="00D07B8F" w:rsidP="00D07B8F">
      <w:pPr>
        <w:pStyle w:val="a4"/>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аптечки;</w:t>
      </w:r>
    </w:p>
    <w:p w:rsidR="00D07B8F" w:rsidRDefault="00D07B8F" w:rsidP="00D07B8F">
      <w:pPr>
        <w:pStyle w:val="a4"/>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огнетушители.</w:t>
      </w:r>
    </w:p>
    <w:p w:rsidR="00D07B8F" w:rsidRDefault="00D07B8F"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Аналитический учет по счету ведется в разрезе автомобилей и материально ответственных лиц.</w:t>
      </w:r>
    </w:p>
    <w:p w:rsidR="00D07B8F" w:rsidRDefault="00D07B8F"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Поступление на счет 09 отражается:</w:t>
      </w:r>
    </w:p>
    <w:p w:rsidR="00D07B8F" w:rsidRDefault="00D07B8F"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при установке (передаче материально ответственному лицу) соответствующих запчастей после списания со счета 1.105.36.000 «Прочие материальные запасы – иное движимое имущество учреждения»;</w:t>
      </w:r>
    </w:p>
    <w:p w:rsidR="00D07B8F" w:rsidRDefault="00A533EC"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 при безвозмездном поступлении автомобиля от государственных (муниципальных) учреждений с документальной передачей остатков </w:t>
      </w:r>
      <w:proofErr w:type="spellStart"/>
      <w:r>
        <w:rPr>
          <w:rFonts w:ascii="Times New Roman" w:hAnsi="Times New Roman" w:cs="Times New Roman"/>
          <w:sz w:val="24"/>
          <w:szCs w:val="24"/>
        </w:rPr>
        <w:t>забалансового</w:t>
      </w:r>
      <w:proofErr w:type="spellEnd"/>
      <w:r>
        <w:rPr>
          <w:rFonts w:ascii="Times New Roman" w:hAnsi="Times New Roman" w:cs="Times New Roman"/>
          <w:sz w:val="24"/>
          <w:szCs w:val="24"/>
        </w:rPr>
        <w:t xml:space="preserve"> счета 09.</w:t>
      </w:r>
    </w:p>
    <w:p w:rsidR="00A533EC" w:rsidRDefault="00A533EC"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A533EC" w:rsidRDefault="00A533EC"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Внутреннее перемещение по счету отражается:</w:t>
      </w:r>
    </w:p>
    <w:p w:rsidR="00A533EC" w:rsidRDefault="00A533EC"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при передаче на другой автомобиль;</w:t>
      </w:r>
    </w:p>
    <w:p w:rsidR="00A533EC" w:rsidRDefault="00A533EC"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при передаче другому материально ответственному лицу вместе с автомобилем.</w:t>
      </w:r>
    </w:p>
    <w:p w:rsidR="00A533EC" w:rsidRDefault="00A533EC"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Выбытие со счета 09 отражается:</w:t>
      </w:r>
    </w:p>
    <w:p w:rsidR="00A533EC" w:rsidRDefault="00A533EC"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при списании автомобиля по установленным основаниям;</w:t>
      </w:r>
    </w:p>
    <w:p w:rsidR="00A533EC" w:rsidRDefault="00A533EC"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при установке новых запчастей взамен непригодных к эксплуатации.</w:t>
      </w:r>
    </w:p>
    <w:p w:rsidR="00A533EC" w:rsidRDefault="00A533EC" w:rsidP="00D07B8F">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Основание: пункты 349, 350 инструкции к Единому плану счетов № 157н.</w:t>
      </w:r>
    </w:p>
    <w:p w:rsidR="00A533EC" w:rsidRDefault="00A533EC" w:rsidP="00406B6B">
      <w:pPr>
        <w:pStyle w:val="a4"/>
        <w:numPr>
          <w:ilvl w:val="1"/>
          <w:numId w:val="4"/>
        </w:numPr>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p>
    <w:p w:rsidR="00A533EC" w:rsidRDefault="00A533EC" w:rsidP="00A533EC">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их текущей оценочной стоимости на дату принятия к бухгалтерскому учету;</w:t>
      </w:r>
    </w:p>
    <w:p w:rsidR="00A533EC" w:rsidRDefault="00A533EC" w:rsidP="00A533EC">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сумм, уплачиваемых Учреждением за доставку материальных запасов, приведение их в состояние, пригодное для использования.</w:t>
      </w:r>
    </w:p>
    <w:p w:rsidR="00A533EC" w:rsidRDefault="00A533EC" w:rsidP="00A533EC">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Основание: пункты 52 – 60 Стандарта «Концептуальные основы бухучета и отчетности».</w:t>
      </w:r>
    </w:p>
    <w:p w:rsidR="000D4172" w:rsidRDefault="000D4172" w:rsidP="00A533EC">
      <w:pPr>
        <w:pStyle w:val="a4"/>
        <w:spacing w:line="240" w:lineRule="auto"/>
        <w:ind w:left="0" w:firstLine="426"/>
        <w:jc w:val="both"/>
        <w:rPr>
          <w:rFonts w:ascii="Times New Roman" w:hAnsi="Times New Roman" w:cs="Times New Roman"/>
          <w:sz w:val="24"/>
          <w:szCs w:val="24"/>
        </w:rPr>
      </w:pPr>
    </w:p>
    <w:p w:rsidR="000D4172" w:rsidRPr="00406B6B" w:rsidRDefault="000D4172" w:rsidP="00406B6B">
      <w:pPr>
        <w:pStyle w:val="a4"/>
        <w:numPr>
          <w:ilvl w:val="0"/>
          <w:numId w:val="8"/>
        </w:numPr>
        <w:spacing w:line="240" w:lineRule="auto"/>
        <w:ind w:left="709" w:firstLine="0"/>
        <w:rPr>
          <w:rFonts w:ascii="Times New Roman" w:hAnsi="Times New Roman" w:cs="Times New Roman"/>
          <w:sz w:val="24"/>
          <w:szCs w:val="24"/>
        </w:rPr>
      </w:pPr>
      <w:r w:rsidRPr="00406B6B">
        <w:rPr>
          <w:rFonts w:ascii="Times New Roman" w:hAnsi="Times New Roman" w:cs="Times New Roman"/>
          <w:sz w:val="24"/>
          <w:szCs w:val="24"/>
        </w:rPr>
        <w:t>Стоимость безвозмездно полученных нефинансовых активов</w:t>
      </w:r>
    </w:p>
    <w:p w:rsidR="000D4172" w:rsidRDefault="000D4172" w:rsidP="00406B6B">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Безвозмездно полученные объекты нефинансовых активов, а также неучтенные объекты, выявленные при проведении проверок и инвентаризаций, </w:t>
      </w:r>
      <w:r>
        <w:rPr>
          <w:rFonts w:ascii="Times New Roman" w:hAnsi="Times New Roman" w:cs="Times New Roman"/>
          <w:sz w:val="24"/>
          <w:szCs w:val="24"/>
        </w:rPr>
        <w:lastRenderedPageBreak/>
        <w:t>принимаются к учету по их текущей оценочной стоимости, определенной на дату принятия к бухгалтерскому учету.</w:t>
      </w:r>
    </w:p>
    <w:p w:rsidR="000D4172" w:rsidRDefault="000D4172" w:rsidP="000D4172">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Текущая оценочная стоимость определяется комиссией по поступлению и выбытию активов исходя из текущих рыночных цен на аналогичные материальные ценности.</w:t>
      </w:r>
    </w:p>
    <w:p w:rsidR="000D4172" w:rsidRDefault="000D4172" w:rsidP="000D4172">
      <w:pPr>
        <w:pStyle w:val="a4"/>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Основание: пункты 52 – 60 Стандарта «Концептуальные основы бухучета и отчетности».</w:t>
      </w:r>
    </w:p>
    <w:p w:rsidR="000D4172" w:rsidRDefault="000D4172" w:rsidP="00406B6B">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Данные о действующей цене должны быть подтверждены документально:</w:t>
      </w:r>
    </w:p>
    <w:p w:rsidR="000D4172" w:rsidRDefault="000D4172" w:rsidP="000D4172">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справками (другими подтверждающими документами) Росстата;</w:t>
      </w:r>
    </w:p>
    <w:p w:rsidR="000D4172" w:rsidRDefault="000D4172" w:rsidP="000D4172">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прайс-листами заводов-изготовителей;</w:t>
      </w:r>
    </w:p>
    <w:p w:rsidR="000D4172" w:rsidRDefault="000D4172" w:rsidP="000D4172">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справками (другими подтверждающими документами) оценщиков;</w:t>
      </w:r>
    </w:p>
    <w:p w:rsidR="000D4172" w:rsidRDefault="000D4172" w:rsidP="000D4172">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информацией, расположенной в СМИ и т.д.</w:t>
      </w:r>
    </w:p>
    <w:p w:rsidR="000D4172" w:rsidRDefault="000D4172" w:rsidP="000D4172">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В случаях невозможности документального подтверждения стоимость определяется экспертным путем.</w:t>
      </w:r>
    </w:p>
    <w:p w:rsidR="000D4172" w:rsidRDefault="000D4172" w:rsidP="00406B6B">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При возникновении затруднений при определении текущей оценочной стоимости комиссией Учреждения стоимость определяется специализированной организацией (оценщиком) на основании договора (контракта).</w:t>
      </w:r>
    </w:p>
    <w:p w:rsidR="000D4172" w:rsidRDefault="000D4172" w:rsidP="000D4172">
      <w:pPr>
        <w:pStyle w:val="a4"/>
        <w:spacing w:line="240" w:lineRule="auto"/>
        <w:rPr>
          <w:rFonts w:ascii="Times New Roman" w:hAnsi="Times New Roman" w:cs="Times New Roman"/>
          <w:b/>
          <w:sz w:val="24"/>
          <w:szCs w:val="24"/>
        </w:rPr>
      </w:pPr>
    </w:p>
    <w:p w:rsidR="000D4172" w:rsidRPr="00406B6B" w:rsidRDefault="000D4172" w:rsidP="00406B6B">
      <w:pPr>
        <w:pStyle w:val="a4"/>
        <w:numPr>
          <w:ilvl w:val="0"/>
          <w:numId w:val="8"/>
        </w:numPr>
        <w:spacing w:line="240" w:lineRule="auto"/>
        <w:ind w:left="1418" w:hanging="709"/>
        <w:jc w:val="both"/>
        <w:rPr>
          <w:rFonts w:ascii="Times New Roman" w:hAnsi="Times New Roman" w:cs="Times New Roman"/>
          <w:sz w:val="24"/>
          <w:szCs w:val="24"/>
        </w:rPr>
      </w:pPr>
      <w:r w:rsidRPr="00406B6B">
        <w:rPr>
          <w:rFonts w:ascii="Times New Roman" w:hAnsi="Times New Roman" w:cs="Times New Roman"/>
          <w:sz w:val="24"/>
          <w:szCs w:val="24"/>
        </w:rPr>
        <w:t>Расчеты с подотчетными лицами</w:t>
      </w:r>
    </w:p>
    <w:p w:rsidR="000D4172" w:rsidRDefault="000D4172" w:rsidP="00406B6B">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Денежные средства выдаются под отчет на основании приказа руководителя или служебной записки, согласованной руководителем. Выдача денежных средств под от</w:t>
      </w:r>
      <w:r w:rsidR="00854723">
        <w:rPr>
          <w:rFonts w:ascii="Times New Roman" w:hAnsi="Times New Roman" w:cs="Times New Roman"/>
          <w:sz w:val="24"/>
          <w:szCs w:val="24"/>
        </w:rPr>
        <w:t>ч</w:t>
      </w:r>
      <w:r>
        <w:rPr>
          <w:rFonts w:ascii="Times New Roman" w:hAnsi="Times New Roman" w:cs="Times New Roman"/>
          <w:sz w:val="24"/>
          <w:szCs w:val="24"/>
        </w:rPr>
        <w:t>ет производится</w:t>
      </w:r>
      <w:r w:rsidR="00854723">
        <w:rPr>
          <w:rFonts w:ascii="Times New Roman" w:hAnsi="Times New Roman" w:cs="Times New Roman"/>
          <w:sz w:val="24"/>
          <w:szCs w:val="24"/>
        </w:rPr>
        <w:t xml:space="preserve"> путем перечисления на зарплатную карту материально ответственного лица.</w:t>
      </w:r>
    </w:p>
    <w:p w:rsidR="00854723" w:rsidRDefault="00854723" w:rsidP="00406B6B">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Выдача  средств под отчет производится штатным сотрудникам, не имеющим задолженности за ранее полученные суммы, по которым наступил срок представления авансового отчета.</w:t>
      </w:r>
    </w:p>
    <w:p w:rsidR="00854723" w:rsidRDefault="00854723" w:rsidP="00406B6B">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Предельная сумма выдачи денежных средств под отчет (за исключением расходов на служебные командировки, приобретение билетов к месту проведения отпуска и обратно) устанавливается в размере 25 000 (двадцать пять тысяч) рублей.</w:t>
      </w:r>
    </w:p>
    <w:p w:rsidR="00854723" w:rsidRDefault="00854723" w:rsidP="00854723">
      <w:pPr>
        <w:pStyle w:val="a4"/>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На основании распоряжения руководителя в исключительных случаях сумма может быть увеличена (но не</w:t>
      </w:r>
      <w:r w:rsidR="003833D4">
        <w:rPr>
          <w:rFonts w:ascii="Times New Roman" w:hAnsi="Times New Roman" w:cs="Times New Roman"/>
          <w:sz w:val="24"/>
          <w:szCs w:val="24"/>
        </w:rPr>
        <w:t xml:space="preserve"> </w:t>
      </w:r>
      <w:r>
        <w:rPr>
          <w:rFonts w:ascii="Times New Roman" w:hAnsi="Times New Roman" w:cs="Times New Roman"/>
          <w:sz w:val="24"/>
          <w:szCs w:val="24"/>
        </w:rPr>
        <w:t>более лимита расчетов наличными средствами между юридическими лицами) в соответствии с указанием банка России.</w:t>
      </w:r>
    </w:p>
    <w:p w:rsidR="00854723" w:rsidRDefault="00854723" w:rsidP="00854723">
      <w:pPr>
        <w:pStyle w:val="a4"/>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Основание: пункт 6 указания банка России от 7 октября 2013 № 3073-У.</w:t>
      </w:r>
    </w:p>
    <w:p w:rsidR="00854723" w:rsidRDefault="00854723" w:rsidP="00406B6B">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пятнадцати рабочих дней. По истечении этого срока сотрудник должен отчитаться в течение трех рабочих дней.</w:t>
      </w:r>
    </w:p>
    <w:p w:rsidR="00854723" w:rsidRDefault="00CA56C3" w:rsidP="00406B6B">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При направлении сотрудников Учреждения в служебные командировки на территории России расходы на них возмещаются в соответствии с постановлением Правительства РФ от 2 октября 2002г. № 729.</w:t>
      </w:r>
    </w:p>
    <w:p w:rsidR="00CA56C3" w:rsidRDefault="00CA56C3" w:rsidP="00CA56C3">
      <w:pPr>
        <w:pStyle w:val="a4"/>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Возмещение расходов на служебные командировки, превышающих размер, установленный Правительством РФ, производится при наличии экономии бюджетных средств по фактическим расходам с разрешения руководителя Учреждения, оформленного приказом.</w:t>
      </w:r>
    </w:p>
    <w:p w:rsidR="00CA56C3" w:rsidRDefault="00CA56C3" w:rsidP="00CA56C3">
      <w:pPr>
        <w:pStyle w:val="a4"/>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Основание: пункты 2, 3 постановления Правительства РФ от 2 октября 2002г. № 729.</w:t>
      </w:r>
    </w:p>
    <w:p w:rsidR="00CA56C3" w:rsidRDefault="00CA56C3" w:rsidP="00CA56C3">
      <w:pPr>
        <w:pStyle w:val="a4"/>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Порядок оформления служебных командировок и возмещения командировочных расходов приведен </w:t>
      </w:r>
      <w:r w:rsidRPr="00E302EF">
        <w:rPr>
          <w:rFonts w:ascii="Times New Roman" w:hAnsi="Times New Roman" w:cs="Times New Roman"/>
          <w:sz w:val="24"/>
          <w:szCs w:val="24"/>
        </w:rPr>
        <w:t>в приложении</w:t>
      </w:r>
      <w:r w:rsidR="00E302EF">
        <w:rPr>
          <w:rFonts w:ascii="Times New Roman" w:hAnsi="Times New Roman" w:cs="Times New Roman"/>
          <w:sz w:val="24"/>
          <w:szCs w:val="24"/>
        </w:rPr>
        <w:t xml:space="preserve"> № 6</w:t>
      </w:r>
      <w:r>
        <w:rPr>
          <w:rFonts w:ascii="Times New Roman" w:hAnsi="Times New Roman" w:cs="Times New Roman"/>
          <w:sz w:val="24"/>
          <w:szCs w:val="24"/>
        </w:rPr>
        <w:t>.</w:t>
      </w:r>
    </w:p>
    <w:p w:rsidR="00CA56C3" w:rsidRDefault="00CA56C3" w:rsidP="00406B6B">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 возвращении из служебной командировки сотрудник представляет авансовый отчет об израсходованных суммах в течение трех рабочих дней.</w:t>
      </w:r>
    </w:p>
    <w:p w:rsidR="00CA56C3" w:rsidRDefault="00CA56C3" w:rsidP="00CA56C3">
      <w:pPr>
        <w:pStyle w:val="a4"/>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Основание: пункт 26 постановления Правительства РФ от 13 октября 2008 г. № 749.</w:t>
      </w:r>
    </w:p>
    <w:p w:rsidR="00CA56C3" w:rsidRDefault="00CA56C3" w:rsidP="00406B6B">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Предельные сроки отчета по выданным доверенностям на получение материальных ценностей устанавливаются следующие:</w:t>
      </w:r>
    </w:p>
    <w:p w:rsidR="00CA56C3" w:rsidRDefault="00CA56C3" w:rsidP="00CA56C3">
      <w:pPr>
        <w:pStyle w:val="a4"/>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в течение 10 календарных дней с момента получения;</w:t>
      </w:r>
    </w:p>
    <w:p w:rsidR="00CA56C3" w:rsidRDefault="00CA56C3" w:rsidP="00CA56C3">
      <w:pPr>
        <w:pStyle w:val="a4"/>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в течение 3 рабочих дней с момента получения материальных ценностей.</w:t>
      </w:r>
    </w:p>
    <w:p w:rsidR="00CA56C3" w:rsidRDefault="00CA56C3" w:rsidP="00CA56C3">
      <w:pPr>
        <w:pStyle w:val="a4"/>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Доверенности выдаются штатным сотрудникам, с которыми заключен договор о полной материальной ответственности.</w:t>
      </w:r>
    </w:p>
    <w:p w:rsidR="00CA56C3" w:rsidRDefault="00CA56C3" w:rsidP="00CA56C3">
      <w:pPr>
        <w:pStyle w:val="a4"/>
        <w:spacing w:line="240" w:lineRule="auto"/>
        <w:ind w:left="0" w:firstLine="709"/>
        <w:jc w:val="both"/>
        <w:rPr>
          <w:rFonts w:ascii="Times New Roman" w:hAnsi="Times New Roman" w:cs="Times New Roman"/>
          <w:sz w:val="24"/>
          <w:szCs w:val="24"/>
        </w:rPr>
      </w:pPr>
    </w:p>
    <w:p w:rsidR="00CA56C3" w:rsidRPr="00406B6B" w:rsidRDefault="00CA56C3" w:rsidP="00406B6B">
      <w:pPr>
        <w:pStyle w:val="a4"/>
        <w:numPr>
          <w:ilvl w:val="0"/>
          <w:numId w:val="8"/>
        </w:numPr>
        <w:spacing w:line="240" w:lineRule="auto"/>
        <w:ind w:left="1418" w:hanging="709"/>
        <w:jc w:val="both"/>
        <w:rPr>
          <w:rFonts w:ascii="Times New Roman" w:hAnsi="Times New Roman" w:cs="Times New Roman"/>
          <w:sz w:val="24"/>
          <w:szCs w:val="24"/>
        </w:rPr>
      </w:pPr>
      <w:r w:rsidRPr="00406B6B">
        <w:rPr>
          <w:rFonts w:ascii="Times New Roman" w:hAnsi="Times New Roman" w:cs="Times New Roman"/>
          <w:sz w:val="24"/>
          <w:szCs w:val="24"/>
        </w:rPr>
        <w:t>Расчеты с дебиторами</w:t>
      </w:r>
    </w:p>
    <w:p w:rsidR="00CA56C3" w:rsidRDefault="00CA56C3" w:rsidP="00406B6B">
      <w:pPr>
        <w:pStyle w:val="a4"/>
        <w:numPr>
          <w:ilvl w:val="1"/>
          <w:numId w:val="8"/>
        </w:numPr>
        <w:spacing w:line="240" w:lineRule="auto"/>
        <w:ind w:left="142" w:firstLine="567"/>
        <w:jc w:val="both"/>
        <w:rPr>
          <w:rFonts w:ascii="Times New Roman" w:hAnsi="Times New Roman" w:cs="Times New Roman"/>
          <w:sz w:val="24"/>
          <w:szCs w:val="24"/>
        </w:rPr>
      </w:pPr>
      <w:r>
        <w:rPr>
          <w:rFonts w:ascii="Times New Roman" w:hAnsi="Times New Roman" w:cs="Times New Roman"/>
          <w:sz w:val="24"/>
          <w:szCs w:val="24"/>
        </w:rPr>
        <w:t>Учреждение администрирует поступления в бюджет на счете 1.210.02.000 по правилам, установленным главным администратором доходов бюджета.</w:t>
      </w:r>
    </w:p>
    <w:p w:rsidR="00CA56C3" w:rsidRDefault="00AD01A4" w:rsidP="00406B6B">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 Учреждении применяется счет КБК Х.210.05.000 для расчетов с дебиторами по предоставлению Учреждением:</w:t>
      </w:r>
    </w:p>
    <w:p w:rsidR="00AD01A4" w:rsidRDefault="00AD01A4" w:rsidP="00AD01A4">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обеспечений заявок на участие в конкурсе или закрытом аукционе;</w:t>
      </w:r>
    </w:p>
    <w:p w:rsidR="00AD01A4" w:rsidRDefault="00AD01A4" w:rsidP="00AD01A4">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обеспечений исполнения контракта (договора);</w:t>
      </w:r>
    </w:p>
    <w:p w:rsidR="00AD01A4" w:rsidRDefault="00AD01A4" w:rsidP="00AD01A4">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обеспечений заявок при проведении электронных аукционов, перечисленных на счет оператора электронной площадки в банке;</w:t>
      </w:r>
    </w:p>
    <w:p w:rsidR="00AD01A4" w:rsidRDefault="00AD01A4" w:rsidP="00AD01A4">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других залогов, задатков.</w:t>
      </w:r>
    </w:p>
    <w:p w:rsidR="00AD01A4" w:rsidRDefault="00AD01A4" w:rsidP="00AD01A4">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Операции по счету КБК Х.210.05.000 оформляются бухгалтерскими записями:</w:t>
      </w:r>
    </w:p>
    <w:p w:rsidR="00AD01A4" w:rsidRDefault="00AD01A4" w:rsidP="00AD01A4">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Дебет Х.210.05.560 Кредит Х.210.05.000 – при перечислении с лицевого счета Учреждения средств;</w:t>
      </w:r>
    </w:p>
    <w:p w:rsidR="00AD01A4" w:rsidRDefault="00AD01A4" w:rsidP="00AD01A4">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Дебет Х.201.11.510 Кредит Х.210.05.660 – возврат денежных средств на лицевой счет Учреждения.</w:t>
      </w:r>
    </w:p>
    <w:p w:rsidR="00AD01A4" w:rsidRDefault="00AD01A4" w:rsidP="00AD01A4">
      <w:pPr>
        <w:pStyle w:val="a4"/>
        <w:spacing w:line="240" w:lineRule="auto"/>
        <w:ind w:left="0" w:firstLine="708"/>
        <w:jc w:val="both"/>
        <w:rPr>
          <w:rFonts w:ascii="Times New Roman" w:hAnsi="Times New Roman" w:cs="Times New Roman"/>
          <w:sz w:val="24"/>
          <w:szCs w:val="24"/>
        </w:rPr>
      </w:pPr>
    </w:p>
    <w:p w:rsidR="00AD01A4" w:rsidRPr="00406B6B" w:rsidRDefault="00AD01A4" w:rsidP="00406B6B">
      <w:pPr>
        <w:pStyle w:val="a4"/>
        <w:numPr>
          <w:ilvl w:val="0"/>
          <w:numId w:val="8"/>
        </w:numPr>
        <w:spacing w:line="240" w:lineRule="auto"/>
        <w:ind w:left="1418" w:hanging="709"/>
        <w:jc w:val="both"/>
        <w:rPr>
          <w:rFonts w:ascii="Times New Roman" w:hAnsi="Times New Roman" w:cs="Times New Roman"/>
          <w:sz w:val="24"/>
          <w:szCs w:val="24"/>
        </w:rPr>
      </w:pPr>
      <w:r w:rsidRPr="00406B6B">
        <w:rPr>
          <w:rFonts w:ascii="Times New Roman" w:hAnsi="Times New Roman" w:cs="Times New Roman"/>
          <w:sz w:val="24"/>
          <w:szCs w:val="24"/>
        </w:rPr>
        <w:t>Расчеты по обязательствам</w:t>
      </w:r>
    </w:p>
    <w:p w:rsidR="00AD01A4" w:rsidRDefault="00AD01A4" w:rsidP="00406B6B">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Аналитический учет расчетов по пособиям и иным социальным выплатам ведется в разрезе филиалов.</w:t>
      </w:r>
    </w:p>
    <w:p w:rsidR="00AD01A4" w:rsidRDefault="00AD01A4" w:rsidP="00406B6B">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Аналитический учет расчетов по оплате труда ведется в разрезе филиалов.</w:t>
      </w:r>
    </w:p>
    <w:p w:rsidR="00AD01A4" w:rsidRPr="00AD01A4" w:rsidRDefault="00AD01A4" w:rsidP="00AD01A4">
      <w:pPr>
        <w:spacing w:line="240" w:lineRule="auto"/>
        <w:ind w:left="1418"/>
        <w:jc w:val="center"/>
        <w:rPr>
          <w:rFonts w:ascii="Times New Roman" w:hAnsi="Times New Roman" w:cs="Times New Roman"/>
          <w:b/>
          <w:sz w:val="24"/>
          <w:szCs w:val="24"/>
        </w:rPr>
      </w:pPr>
    </w:p>
    <w:p w:rsidR="00AD01A4" w:rsidRPr="00406B6B" w:rsidRDefault="00AD01A4" w:rsidP="00406B6B">
      <w:pPr>
        <w:pStyle w:val="a4"/>
        <w:numPr>
          <w:ilvl w:val="0"/>
          <w:numId w:val="8"/>
        </w:numPr>
        <w:spacing w:line="240" w:lineRule="auto"/>
        <w:ind w:left="1418" w:hanging="709"/>
        <w:jc w:val="both"/>
        <w:rPr>
          <w:rFonts w:ascii="Times New Roman" w:hAnsi="Times New Roman" w:cs="Times New Roman"/>
          <w:sz w:val="24"/>
          <w:szCs w:val="24"/>
        </w:rPr>
      </w:pPr>
      <w:r w:rsidRPr="00406B6B">
        <w:rPr>
          <w:rFonts w:ascii="Times New Roman" w:hAnsi="Times New Roman" w:cs="Times New Roman"/>
          <w:sz w:val="24"/>
          <w:szCs w:val="24"/>
        </w:rPr>
        <w:t>Дебиторская и кредиторская задолженность</w:t>
      </w:r>
    </w:p>
    <w:p w:rsidR="00AD01A4" w:rsidRDefault="00AD01A4" w:rsidP="00406B6B">
      <w:pPr>
        <w:pStyle w:val="a4"/>
        <w:numPr>
          <w:ilvl w:val="1"/>
          <w:numId w:val="8"/>
        </w:numPr>
        <w:spacing w:line="240" w:lineRule="auto"/>
        <w:ind w:left="0" w:firstLine="709"/>
        <w:rPr>
          <w:rFonts w:ascii="Times New Roman" w:hAnsi="Times New Roman" w:cs="Times New Roman"/>
          <w:sz w:val="24"/>
          <w:szCs w:val="24"/>
        </w:rPr>
      </w:pPr>
      <w:r>
        <w:rPr>
          <w:rFonts w:ascii="Times New Roman" w:hAnsi="Times New Roman" w:cs="Times New Roman"/>
          <w:sz w:val="24"/>
          <w:szCs w:val="24"/>
        </w:rPr>
        <w:t>Дебиторская задолженность признается нереальной для взыскания в порядке, установленном приказом главного администратора доходов бюджета и Налоговым кодексом.</w:t>
      </w:r>
    </w:p>
    <w:p w:rsidR="00AD01A4" w:rsidRDefault="00AD01A4" w:rsidP="00AD01A4">
      <w:pPr>
        <w:pStyle w:val="a4"/>
        <w:spacing w:line="240" w:lineRule="auto"/>
        <w:ind w:left="0" w:firstLine="708"/>
        <w:rPr>
          <w:rFonts w:ascii="Times New Roman" w:hAnsi="Times New Roman" w:cs="Times New Roman"/>
          <w:sz w:val="24"/>
          <w:szCs w:val="24"/>
        </w:rPr>
      </w:pPr>
      <w:r>
        <w:rPr>
          <w:rFonts w:ascii="Times New Roman" w:hAnsi="Times New Roman" w:cs="Times New Roman"/>
          <w:sz w:val="24"/>
          <w:szCs w:val="24"/>
        </w:rPr>
        <w:t xml:space="preserve">Задолженность, признанная нереальной для взыскания, списывается с балансового учета и отражается на </w:t>
      </w:r>
      <w:proofErr w:type="spellStart"/>
      <w:r>
        <w:rPr>
          <w:rFonts w:ascii="Times New Roman" w:hAnsi="Times New Roman" w:cs="Times New Roman"/>
          <w:sz w:val="24"/>
          <w:szCs w:val="24"/>
        </w:rPr>
        <w:t>забалансовом</w:t>
      </w:r>
      <w:proofErr w:type="spellEnd"/>
      <w:r>
        <w:rPr>
          <w:rFonts w:ascii="Times New Roman" w:hAnsi="Times New Roman" w:cs="Times New Roman"/>
          <w:sz w:val="24"/>
          <w:szCs w:val="24"/>
        </w:rPr>
        <w:t xml:space="preserve"> счете 04 «Задолженность неплатежесп</w:t>
      </w:r>
      <w:r w:rsidR="00FA1813">
        <w:rPr>
          <w:rFonts w:ascii="Times New Roman" w:hAnsi="Times New Roman" w:cs="Times New Roman"/>
          <w:sz w:val="24"/>
          <w:szCs w:val="24"/>
        </w:rPr>
        <w:t xml:space="preserve">особных дебиторов». На </w:t>
      </w:r>
      <w:proofErr w:type="spellStart"/>
      <w:r w:rsidR="00FA1813">
        <w:rPr>
          <w:rFonts w:ascii="Times New Roman" w:hAnsi="Times New Roman" w:cs="Times New Roman"/>
          <w:sz w:val="24"/>
          <w:szCs w:val="24"/>
        </w:rPr>
        <w:t>забалансовом</w:t>
      </w:r>
      <w:proofErr w:type="spellEnd"/>
      <w:r w:rsidR="00FA1813">
        <w:rPr>
          <w:rFonts w:ascii="Times New Roman" w:hAnsi="Times New Roman" w:cs="Times New Roman"/>
          <w:sz w:val="24"/>
          <w:szCs w:val="24"/>
        </w:rPr>
        <w:t xml:space="preserve"> счете указанная задолженность учитывается:</w:t>
      </w:r>
    </w:p>
    <w:p w:rsidR="00FA1813" w:rsidRDefault="00FA1813" w:rsidP="00AD01A4">
      <w:pPr>
        <w:pStyle w:val="a4"/>
        <w:spacing w:line="240" w:lineRule="auto"/>
        <w:ind w:left="0" w:firstLine="708"/>
        <w:rPr>
          <w:rFonts w:ascii="Times New Roman" w:hAnsi="Times New Roman" w:cs="Times New Roman"/>
          <w:sz w:val="24"/>
          <w:szCs w:val="24"/>
        </w:rPr>
      </w:pPr>
      <w:r>
        <w:rPr>
          <w:rFonts w:ascii="Times New Roman" w:hAnsi="Times New Roman" w:cs="Times New Roman"/>
          <w:sz w:val="24"/>
          <w:szCs w:val="24"/>
        </w:rPr>
        <w:t xml:space="preserve">- в течение срока возможного </w:t>
      </w:r>
      <w:proofErr w:type="spellStart"/>
      <w:r>
        <w:rPr>
          <w:rFonts w:ascii="Times New Roman" w:hAnsi="Times New Roman" w:cs="Times New Roman"/>
          <w:sz w:val="24"/>
          <w:szCs w:val="24"/>
        </w:rPr>
        <w:t>возабновления</w:t>
      </w:r>
      <w:proofErr w:type="spellEnd"/>
      <w:r>
        <w:rPr>
          <w:rFonts w:ascii="Times New Roman" w:hAnsi="Times New Roman" w:cs="Times New Roman"/>
          <w:sz w:val="24"/>
          <w:szCs w:val="24"/>
        </w:rPr>
        <w:t xml:space="preserve"> процедуры взыскания согласно законодательству РФ (в т.ч. изменения имущественного состояния должника);</w:t>
      </w:r>
    </w:p>
    <w:p w:rsidR="00FA1813" w:rsidRDefault="00FA1813" w:rsidP="00AD01A4">
      <w:pPr>
        <w:pStyle w:val="a4"/>
        <w:spacing w:line="240" w:lineRule="auto"/>
        <w:ind w:left="0" w:firstLine="708"/>
        <w:rPr>
          <w:rFonts w:ascii="Times New Roman" w:hAnsi="Times New Roman" w:cs="Times New Roman"/>
          <w:sz w:val="24"/>
          <w:szCs w:val="24"/>
        </w:rPr>
      </w:pPr>
      <w:r>
        <w:rPr>
          <w:rFonts w:ascii="Times New Roman" w:hAnsi="Times New Roman" w:cs="Times New Roman"/>
          <w:sz w:val="24"/>
          <w:szCs w:val="24"/>
        </w:rPr>
        <w:t>- погашения задолженности контрагентом: когда он внесет деньги или погасит долг другим способом, не противоречащем законодательству РФ, В этом случае задолженность восстанавливается на балансовом учете.</w:t>
      </w:r>
    </w:p>
    <w:p w:rsidR="00FA1813" w:rsidRDefault="00FA1813" w:rsidP="00AD01A4">
      <w:pPr>
        <w:pStyle w:val="a4"/>
        <w:spacing w:line="240" w:lineRule="auto"/>
        <w:ind w:left="0" w:firstLine="708"/>
        <w:rPr>
          <w:rFonts w:ascii="Times New Roman" w:hAnsi="Times New Roman" w:cs="Times New Roman"/>
          <w:sz w:val="24"/>
          <w:szCs w:val="24"/>
        </w:rPr>
      </w:pPr>
      <w:r>
        <w:rPr>
          <w:rFonts w:ascii="Times New Roman" w:hAnsi="Times New Roman" w:cs="Times New Roman"/>
          <w:sz w:val="24"/>
          <w:szCs w:val="24"/>
        </w:rPr>
        <w:t>Дебиторская задолженность списывается отдельно по каждому обязательству (дебитору).</w:t>
      </w:r>
    </w:p>
    <w:p w:rsidR="00FA1813" w:rsidRDefault="00FA1813" w:rsidP="00AD01A4">
      <w:pPr>
        <w:pStyle w:val="a4"/>
        <w:spacing w:line="240" w:lineRule="auto"/>
        <w:ind w:left="0" w:firstLine="708"/>
        <w:rPr>
          <w:rFonts w:ascii="Times New Roman" w:hAnsi="Times New Roman" w:cs="Times New Roman"/>
          <w:sz w:val="24"/>
          <w:szCs w:val="24"/>
        </w:rPr>
      </w:pPr>
      <w:r>
        <w:rPr>
          <w:rFonts w:ascii="Times New Roman" w:hAnsi="Times New Roman" w:cs="Times New Roman"/>
          <w:sz w:val="24"/>
          <w:szCs w:val="24"/>
        </w:rPr>
        <w:t>Основание: пункты 339, 340 Инструкции к Единому плану счетов № 157н.</w:t>
      </w:r>
    </w:p>
    <w:p w:rsidR="00FA1813" w:rsidRDefault="00FA1813" w:rsidP="00561C0D">
      <w:pPr>
        <w:pStyle w:val="a4"/>
        <w:numPr>
          <w:ilvl w:val="1"/>
          <w:numId w:val="8"/>
        </w:numPr>
        <w:spacing w:line="240" w:lineRule="auto"/>
        <w:ind w:left="0" w:firstLine="709"/>
        <w:rPr>
          <w:rFonts w:ascii="Times New Roman" w:hAnsi="Times New Roman" w:cs="Times New Roman"/>
          <w:sz w:val="24"/>
          <w:szCs w:val="24"/>
        </w:rPr>
      </w:pPr>
      <w:r>
        <w:rPr>
          <w:rFonts w:ascii="Times New Roman" w:hAnsi="Times New Roman" w:cs="Times New Roman"/>
          <w:sz w:val="24"/>
          <w:szCs w:val="24"/>
        </w:rPr>
        <w:t>Кредиторская задолженность, не востребованная кредитором, списывается на финансовый результат на основании приказа руководителя Учреждения. Решение о списании принимается на основании данных проведенной инвентаризации и служебной записки главного бухгалтера о выявлении кредиторской задолженности, не востребованной кредиторами, срок исковой давности по которой истек. Срок исковой давности определяется в соответствии с законодательством РФ.</w:t>
      </w:r>
    </w:p>
    <w:p w:rsidR="00FA1813" w:rsidRDefault="00FA1813" w:rsidP="00FA1813">
      <w:pPr>
        <w:pStyle w:val="a4"/>
        <w:spacing w:line="240" w:lineRule="auto"/>
        <w:ind w:left="0" w:firstLine="708"/>
        <w:rPr>
          <w:rFonts w:ascii="Times New Roman" w:hAnsi="Times New Roman" w:cs="Times New Roman"/>
          <w:sz w:val="24"/>
          <w:szCs w:val="24"/>
        </w:rPr>
      </w:pPr>
      <w:r>
        <w:rPr>
          <w:rFonts w:ascii="Times New Roman" w:hAnsi="Times New Roman" w:cs="Times New Roman"/>
          <w:sz w:val="24"/>
          <w:szCs w:val="24"/>
        </w:rPr>
        <w:t xml:space="preserve">Одновременно списанная с балансового учета кредиторская задолженность отражается на </w:t>
      </w:r>
      <w:proofErr w:type="spellStart"/>
      <w:r>
        <w:rPr>
          <w:rFonts w:ascii="Times New Roman" w:hAnsi="Times New Roman" w:cs="Times New Roman"/>
          <w:sz w:val="24"/>
          <w:szCs w:val="24"/>
        </w:rPr>
        <w:t>забалансовом</w:t>
      </w:r>
      <w:proofErr w:type="spellEnd"/>
      <w:r>
        <w:rPr>
          <w:rFonts w:ascii="Times New Roman" w:hAnsi="Times New Roman" w:cs="Times New Roman"/>
          <w:sz w:val="24"/>
          <w:szCs w:val="24"/>
        </w:rPr>
        <w:t xml:space="preserve"> счете 20 «Задолженность, не востребованная кредиторами».</w:t>
      </w:r>
    </w:p>
    <w:p w:rsidR="00FA1813" w:rsidRDefault="00FA1813" w:rsidP="00FA1813">
      <w:pPr>
        <w:pStyle w:val="a4"/>
        <w:spacing w:line="240" w:lineRule="auto"/>
        <w:ind w:left="0" w:firstLine="708"/>
        <w:rPr>
          <w:rFonts w:ascii="Times New Roman" w:hAnsi="Times New Roman" w:cs="Times New Roman"/>
          <w:sz w:val="24"/>
          <w:szCs w:val="24"/>
        </w:rPr>
      </w:pPr>
      <w:r>
        <w:rPr>
          <w:rFonts w:ascii="Times New Roman" w:hAnsi="Times New Roman" w:cs="Times New Roman"/>
          <w:sz w:val="24"/>
          <w:szCs w:val="24"/>
        </w:rPr>
        <w:lastRenderedPageBreak/>
        <w:t xml:space="preserve">Списание задолженности с </w:t>
      </w:r>
      <w:proofErr w:type="spellStart"/>
      <w:r>
        <w:rPr>
          <w:rFonts w:ascii="Times New Roman" w:hAnsi="Times New Roman" w:cs="Times New Roman"/>
          <w:sz w:val="24"/>
          <w:szCs w:val="24"/>
        </w:rPr>
        <w:t>забалансового</w:t>
      </w:r>
      <w:proofErr w:type="spellEnd"/>
      <w:r>
        <w:rPr>
          <w:rFonts w:ascii="Times New Roman" w:hAnsi="Times New Roman" w:cs="Times New Roman"/>
          <w:sz w:val="24"/>
          <w:szCs w:val="24"/>
        </w:rPr>
        <w:t xml:space="preserve"> учета осуществляется по итогам инвентаризации задолженности на основании решения инвентаризационной комиссии Учреждения:</w:t>
      </w:r>
    </w:p>
    <w:p w:rsidR="00FA1813" w:rsidRDefault="00FA1813" w:rsidP="00FA1813">
      <w:pPr>
        <w:pStyle w:val="a4"/>
        <w:spacing w:line="240" w:lineRule="auto"/>
        <w:ind w:left="0" w:firstLine="708"/>
        <w:rPr>
          <w:rFonts w:ascii="Times New Roman" w:hAnsi="Times New Roman" w:cs="Times New Roman"/>
          <w:sz w:val="24"/>
          <w:szCs w:val="24"/>
        </w:rPr>
      </w:pPr>
      <w:r>
        <w:rPr>
          <w:rFonts w:ascii="Times New Roman" w:hAnsi="Times New Roman" w:cs="Times New Roman"/>
          <w:sz w:val="24"/>
          <w:szCs w:val="24"/>
        </w:rPr>
        <w:t xml:space="preserve">- по истечении пяти лет отражения задолженности на </w:t>
      </w:r>
      <w:proofErr w:type="spellStart"/>
      <w:r>
        <w:rPr>
          <w:rFonts w:ascii="Times New Roman" w:hAnsi="Times New Roman" w:cs="Times New Roman"/>
          <w:sz w:val="24"/>
          <w:szCs w:val="24"/>
        </w:rPr>
        <w:t>забалансовом</w:t>
      </w:r>
      <w:proofErr w:type="spellEnd"/>
      <w:r>
        <w:rPr>
          <w:rFonts w:ascii="Times New Roman" w:hAnsi="Times New Roman" w:cs="Times New Roman"/>
          <w:sz w:val="24"/>
          <w:szCs w:val="24"/>
        </w:rPr>
        <w:t xml:space="preserve"> учете;</w:t>
      </w:r>
    </w:p>
    <w:p w:rsidR="00FA1813" w:rsidRDefault="00FA1813" w:rsidP="00FA1813">
      <w:pPr>
        <w:pStyle w:val="a4"/>
        <w:spacing w:line="240" w:lineRule="auto"/>
        <w:ind w:left="0" w:firstLine="708"/>
        <w:rPr>
          <w:rFonts w:ascii="Times New Roman" w:hAnsi="Times New Roman" w:cs="Times New Roman"/>
          <w:sz w:val="24"/>
          <w:szCs w:val="24"/>
        </w:rPr>
      </w:pPr>
      <w:r>
        <w:rPr>
          <w:rFonts w:ascii="Times New Roman" w:hAnsi="Times New Roman" w:cs="Times New Roman"/>
          <w:sz w:val="24"/>
          <w:szCs w:val="24"/>
        </w:rPr>
        <w:t>- по зав</w:t>
      </w:r>
      <w:r w:rsidR="00205927">
        <w:rPr>
          <w:rFonts w:ascii="Times New Roman" w:hAnsi="Times New Roman" w:cs="Times New Roman"/>
          <w:sz w:val="24"/>
          <w:szCs w:val="24"/>
        </w:rPr>
        <w:t>ершении срока возможного возобно</w:t>
      </w:r>
      <w:r>
        <w:rPr>
          <w:rFonts w:ascii="Times New Roman" w:hAnsi="Times New Roman" w:cs="Times New Roman"/>
          <w:sz w:val="24"/>
          <w:szCs w:val="24"/>
        </w:rPr>
        <w:t>вления про</w:t>
      </w:r>
      <w:r w:rsidR="00205927">
        <w:rPr>
          <w:rFonts w:ascii="Times New Roman" w:hAnsi="Times New Roman" w:cs="Times New Roman"/>
          <w:sz w:val="24"/>
          <w:szCs w:val="24"/>
        </w:rPr>
        <w:t>цедуры взыскания задолженности согласно действующему законодательству;</w:t>
      </w:r>
    </w:p>
    <w:p w:rsidR="00205927" w:rsidRDefault="00205927" w:rsidP="00FA1813">
      <w:pPr>
        <w:pStyle w:val="a4"/>
        <w:spacing w:line="240" w:lineRule="auto"/>
        <w:ind w:left="0" w:firstLine="708"/>
        <w:rPr>
          <w:rFonts w:ascii="Times New Roman" w:hAnsi="Times New Roman" w:cs="Times New Roman"/>
          <w:sz w:val="24"/>
          <w:szCs w:val="24"/>
        </w:rPr>
      </w:pPr>
      <w:r>
        <w:rPr>
          <w:rFonts w:ascii="Times New Roman" w:hAnsi="Times New Roman" w:cs="Times New Roman"/>
          <w:sz w:val="24"/>
          <w:szCs w:val="24"/>
        </w:rPr>
        <w:t>- при наличии документов, подтверждающих прекращение обязательства в связи со смертью (ликвидацией) контрагента.</w:t>
      </w:r>
    </w:p>
    <w:p w:rsidR="00205927" w:rsidRDefault="00205927" w:rsidP="00FA1813">
      <w:pPr>
        <w:pStyle w:val="a4"/>
        <w:spacing w:line="240" w:lineRule="auto"/>
        <w:ind w:left="0" w:firstLine="708"/>
        <w:rPr>
          <w:rFonts w:ascii="Times New Roman" w:hAnsi="Times New Roman" w:cs="Times New Roman"/>
          <w:sz w:val="24"/>
          <w:szCs w:val="24"/>
        </w:rPr>
      </w:pPr>
      <w:r>
        <w:rPr>
          <w:rFonts w:ascii="Times New Roman" w:hAnsi="Times New Roman" w:cs="Times New Roman"/>
          <w:sz w:val="24"/>
          <w:szCs w:val="24"/>
        </w:rPr>
        <w:t>Кредиторская задолженность списывается с баланса отдельно по каждому обязательству (кредитору).</w:t>
      </w:r>
    </w:p>
    <w:p w:rsidR="00205927" w:rsidRDefault="00205927" w:rsidP="00FA1813">
      <w:pPr>
        <w:pStyle w:val="a4"/>
        <w:spacing w:line="240" w:lineRule="auto"/>
        <w:ind w:left="0" w:firstLine="708"/>
        <w:rPr>
          <w:rFonts w:ascii="Times New Roman" w:hAnsi="Times New Roman" w:cs="Times New Roman"/>
          <w:sz w:val="24"/>
          <w:szCs w:val="24"/>
        </w:rPr>
      </w:pPr>
      <w:r>
        <w:rPr>
          <w:rFonts w:ascii="Times New Roman" w:hAnsi="Times New Roman" w:cs="Times New Roman"/>
          <w:sz w:val="24"/>
          <w:szCs w:val="24"/>
        </w:rPr>
        <w:t>Основание: пункты 371, 372 Инструкции к Единому плану счетов № 157н.</w:t>
      </w:r>
    </w:p>
    <w:p w:rsidR="00205927" w:rsidRDefault="00205927" w:rsidP="00FA1813">
      <w:pPr>
        <w:pStyle w:val="a4"/>
        <w:spacing w:line="240" w:lineRule="auto"/>
        <w:ind w:left="0" w:firstLine="708"/>
        <w:rPr>
          <w:rFonts w:ascii="Times New Roman" w:hAnsi="Times New Roman" w:cs="Times New Roman"/>
          <w:sz w:val="24"/>
          <w:szCs w:val="24"/>
        </w:rPr>
      </w:pPr>
    </w:p>
    <w:p w:rsidR="00205927" w:rsidRPr="00561C0D" w:rsidRDefault="00205927" w:rsidP="00561C0D">
      <w:pPr>
        <w:pStyle w:val="a4"/>
        <w:numPr>
          <w:ilvl w:val="0"/>
          <w:numId w:val="8"/>
        </w:numPr>
        <w:spacing w:line="240" w:lineRule="auto"/>
        <w:ind w:left="1418" w:hanging="709"/>
        <w:jc w:val="both"/>
        <w:rPr>
          <w:rFonts w:ascii="Times New Roman" w:hAnsi="Times New Roman" w:cs="Times New Roman"/>
          <w:sz w:val="24"/>
          <w:szCs w:val="24"/>
        </w:rPr>
      </w:pPr>
      <w:r w:rsidRPr="00561C0D">
        <w:rPr>
          <w:rFonts w:ascii="Times New Roman" w:hAnsi="Times New Roman" w:cs="Times New Roman"/>
          <w:sz w:val="24"/>
          <w:szCs w:val="24"/>
        </w:rPr>
        <w:t>Финансовый результат</w:t>
      </w:r>
    </w:p>
    <w:p w:rsidR="00205927" w:rsidRDefault="00205927" w:rsidP="00561C0D">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Учреждение все расходы производит в соответствии с утвержденной на отчетный год бюджетной сметой и в пределах установленных норм, на междугородние переговоры, услуги по доступу в Интернет – по фактическому расходу.</w:t>
      </w:r>
    </w:p>
    <w:p w:rsidR="00205927" w:rsidRDefault="004312E4" w:rsidP="00561C0D">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 составе расходов будущих периодов на счете 0.401.50.000 «Расходы будущих периодов» отражаются расходы по:</w:t>
      </w:r>
    </w:p>
    <w:p w:rsidR="004312E4" w:rsidRDefault="00130178" w:rsidP="00130178">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страхованию имущества, гражданской ответственности;</w:t>
      </w:r>
    </w:p>
    <w:p w:rsidR="00130178" w:rsidRDefault="00130178" w:rsidP="00130178">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приобретению неисключительного права пользования нематериальными активами в течение нескольких отчетных периодов.</w:t>
      </w:r>
    </w:p>
    <w:p w:rsidR="00130178" w:rsidRDefault="00130178" w:rsidP="00130178">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 По договорам страхования, а также договорам неисключительного права пользования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приказом руководителя Учреждения.</w:t>
      </w:r>
    </w:p>
    <w:p w:rsidR="00130178" w:rsidRDefault="00130178" w:rsidP="00130178">
      <w:pPr>
        <w:pStyle w:val="a4"/>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Основание: пункты 302, 302.1 Инструкции к Единому плану счетов № 157н.</w:t>
      </w:r>
    </w:p>
    <w:p w:rsidR="00130178" w:rsidRDefault="00130178" w:rsidP="00561C0D">
      <w:pPr>
        <w:pStyle w:val="a4"/>
        <w:numPr>
          <w:ilvl w:val="1"/>
          <w:numId w:val="8"/>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 Учреждении создаются:</w:t>
      </w:r>
    </w:p>
    <w:p w:rsidR="00130178" w:rsidRDefault="00130178" w:rsidP="00130178">
      <w:pPr>
        <w:pStyle w:val="a4"/>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резерв на предстоящую оплату отпусков. Порядок расчета резерва приведен в </w:t>
      </w:r>
      <w:r w:rsidRPr="00E302EF">
        <w:rPr>
          <w:rFonts w:ascii="Times New Roman" w:hAnsi="Times New Roman" w:cs="Times New Roman"/>
          <w:sz w:val="24"/>
          <w:szCs w:val="24"/>
        </w:rPr>
        <w:t>приложении</w:t>
      </w:r>
      <w:r w:rsidR="00E302EF" w:rsidRPr="00E302EF">
        <w:rPr>
          <w:rFonts w:ascii="Times New Roman" w:hAnsi="Times New Roman" w:cs="Times New Roman"/>
          <w:sz w:val="24"/>
          <w:szCs w:val="24"/>
        </w:rPr>
        <w:t xml:space="preserve"> № 12</w:t>
      </w:r>
      <w:r w:rsidRPr="00E302EF">
        <w:rPr>
          <w:rFonts w:ascii="Times New Roman" w:hAnsi="Times New Roman" w:cs="Times New Roman"/>
          <w:sz w:val="24"/>
          <w:szCs w:val="24"/>
        </w:rPr>
        <w:t>;</w:t>
      </w:r>
    </w:p>
    <w:p w:rsidR="00130178" w:rsidRDefault="00130178" w:rsidP="00130178">
      <w:pPr>
        <w:pStyle w:val="a4"/>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резерв по претензионным требованиям – при необходимости. </w:t>
      </w:r>
      <w:r w:rsidR="00281C46">
        <w:rPr>
          <w:rFonts w:ascii="Times New Roman" w:hAnsi="Times New Roman" w:cs="Times New Roman"/>
          <w:sz w:val="24"/>
          <w:szCs w:val="24"/>
        </w:rPr>
        <w:t>Величина</w:t>
      </w:r>
      <w:r>
        <w:rPr>
          <w:rFonts w:ascii="Times New Roman" w:hAnsi="Times New Roman" w:cs="Times New Roman"/>
          <w:sz w:val="24"/>
          <w:szCs w:val="24"/>
        </w:rPr>
        <w:t xml:space="preserve">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w:t>
      </w:r>
      <w:proofErr w:type="spellStart"/>
      <w:r>
        <w:rPr>
          <w:rFonts w:ascii="Times New Roman" w:hAnsi="Times New Roman" w:cs="Times New Roman"/>
          <w:sz w:val="24"/>
          <w:szCs w:val="24"/>
        </w:rPr>
        <w:t>сторно</w:t>
      </w:r>
      <w:proofErr w:type="spellEnd"/>
      <w:r>
        <w:rPr>
          <w:rFonts w:ascii="Times New Roman" w:hAnsi="Times New Roman" w:cs="Times New Roman"/>
          <w:sz w:val="24"/>
          <w:szCs w:val="24"/>
        </w:rPr>
        <w:t>».</w:t>
      </w:r>
    </w:p>
    <w:p w:rsidR="00130178" w:rsidRDefault="00130178" w:rsidP="00130178">
      <w:pPr>
        <w:pStyle w:val="a4"/>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Основание: пункты 302, 302.1 Инструкции к Единому плану счетов № 157н.</w:t>
      </w:r>
    </w:p>
    <w:p w:rsidR="00130178" w:rsidRDefault="00130178" w:rsidP="00130178">
      <w:pPr>
        <w:pStyle w:val="a4"/>
        <w:spacing w:line="240" w:lineRule="auto"/>
        <w:ind w:left="0" w:firstLine="709"/>
        <w:jc w:val="both"/>
        <w:rPr>
          <w:rFonts w:ascii="Times New Roman" w:hAnsi="Times New Roman" w:cs="Times New Roman"/>
          <w:sz w:val="24"/>
          <w:szCs w:val="24"/>
        </w:rPr>
      </w:pPr>
    </w:p>
    <w:p w:rsidR="00130178" w:rsidRPr="00561C0D" w:rsidRDefault="00130178" w:rsidP="00561C0D">
      <w:pPr>
        <w:pStyle w:val="a4"/>
        <w:numPr>
          <w:ilvl w:val="0"/>
          <w:numId w:val="8"/>
        </w:numPr>
        <w:spacing w:line="240" w:lineRule="auto"/>
        <w:ind w:left="1418" w:hanging="709"/>
        <w:jc w:val="both"/>
        <w:rPr>
          <w:rFonts w:ascii="Times New Roman" w:hAnsi="Times New Roman" w:cs="Times New Roman"/>
          <w:sz w:val="24"/>
          <w:szCs w:val="24"/>
        </w:rPr>
      </w:pPr>
      <w:r w:rsidRPr="00561C0D">
        <w:rPr>
          <w:rFonts w:ascii="Times New Roman" w:hAnsi="Times New Roman" w:cs="Times New Roman"/>
          <w:sz w:val="24"/>
          <w:szCs w:val="24"/>
        </w:rPr>
        <w:t>Санкционирование расходов</w:t>
      </w:r>
    </w:p>
    <w:p w:rsidR="00130178" w:rsidRDefault="00561C0D" w:rsidP="00561C0D">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Принятие бюджетных (денежных) обязательств к учету осуществлять в пределах лимитов бюджетных обязательств в порядке, приведенном в </w:t>
      </w:r>
      <w:r w:rsidRPr="00E21C59">
        <w:rPr>
          <w:rFonts w:ascii="Times New Roman" w:hAnsi="Times New Roman" w:cs="Times New Roman"/>
          <w:sz w:val="24"/>
          <w:szCs w:val="24"/>
        </w:rPr>
        <w:t>приложении</w:t>
      </w:r>
      <w:r w:rsidR="00E21C59">
        <w:rPr>
          <w:rFonts w:ascii="Times New Roman" w:hAnsi="Times New Roman" w:cs="Times New Roman"/>
          <w:sz w:val="24"/>
          <w:szCs w:val="24"/>
        </w:rPr>
        <w:t xml:space="preserve"> № 7</w:t>
      </w:r>
      <w:r>
        <w:rPr>
          <w:rFonts w:ascii="Times New Roman" w:hAnsi="Times New Roman" w:cs="Times New Roman"/>
          <w:sz w:val="24"/>
          <w:szCs w:val="24"/>
        </w:rPr>
        <w:t>.</w:t>
      </w:r>
    </w:p>
    <w:p w:rsidR="00561C0D" w:rsidRPr="00561C0D" w:rsidRDefault="00561C0D" w:rsidP="00561C0D">
      <w:pPr>
        <w:pStyle w:val="a4"/>
        <w:numPr>
          <w:ilvl w:val="0"/>
          <w:numId w:val="8"/>
        </w:numPr>
        <w:spacing w:line="240" w:lineRule="auto"/>
        <w:ind w:left="1418" w:hanging="709"/>
        <w:jc w:val="both"/>
        <w:rPr>
          <w:rFonts w:ascii="Times New Roman" w:hAnsi="Times New Roman" w:cs="Times New Roman"/>
          <w:sz w:val="24"/>
          <w:szCs w:val="24"/>
        </w:rPr>
      </w:pPr>
      <w:r w:rsidRPr="00561C0D">
        <w:rPr>
          <w:rFonts w:ascii="Times New Roman" w:hAnsi="Times New Roman" w:cs="Times New Roman"/>
          <w:sz w:val="24"/>
          <w:szCs w:val="24"/>
        </w:rPr>
        <w:t>События после отчетной даты</w:t>
      </w:r>
    </w:p>
    <w:p w:rsidR="00561C0D" w:rsidRPr="00561C0D" w:rsidRDefault="00561C0D" w:rsidP="00561C0D">
      <w:pPr>
        <w:pStyle w:val="a4"/>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Признание и отражение в учете и отчетности событий после отчетной даты осуществляется в порядке, приведенном в </w:t>
      </w:r>
      <w:r w:rsidRPr="00E21C59">
        <w:rPr>
          <w:rFonts w:ascii="Times New Roman" w:hAnsi="Times New Roman" w:cs="Times New Roman"/>
          <w:sz w:val="24"/>
          <w:szCs w:val="24"/>
        </w:rPr>
        <w:t>приложении.</w:t>
      </w:r>
    </w:p>
    <w:p w:rsidR="00FA1813" w:rsidRPr="00AD01A4" w:rsidRDefault="00FA1813" w:rsidP="00AD01A4">
      <w:pPr>
        <w:pStyle w:val="a4"/>
        <w:spacing w:line="240" w:lineRule="auto"/>
        <w:ind w:left="0" w:firstLine="708"/>
        <w:rPr>
          <w:rFonts w:ascii="Times New Roman" w:hAnsi="Times New Roman" w:cs="Times New Roman"/>
          <w:sz w:val="24"/>
          <w:szCs w:val="24"/>
        </w:rPr>
      </w:pPr>
    </w:p>
    <w:p w:rsidR="00B826F0" w:rsidRPr="00866FA4" w:rsidRDefault="00866FA4" w:rsidP="00866FA4">
      <w:pPr>
        <w:pStyle w:val="a4"/>
        <w:numPr>
          <w:ilvl w:val="0"/>
          <w:numId w:val="15"/>
        </w:numPr>
        <w:spacing w:line="240" w:lineRule="auto"/>
        <w:jc w:val="center"/>
        <w:rPr>
          <w:rFonts w:ascii="Times New Roman" w:hAnsi="Times New Roman" w:cs="Times New Roman"/>
          <w:b/>
          <w:sz w:val="24"/>
          <w:szCs w:val="24"/>
          <w:lang w:val="en-US"/>
        </w:rPr>
      </w:pPr>
      <w:r>
        <w:rPr>
          <w:rFonts w:ascii="Times New Roman" w:hAnsi="Times New Roman" w:cs="Times New Roman"/>
          <w:b/>
          <w:sz w:val="24"/>
          <w:szCs w:val="24"/>
        </w:rPr>
        <w:t>Инвентаризация имущества и обязательств</w:t>
      </w:r>
    </w:p>
    <w:p w:rsidR="00866FA4" w:rsidRDefault="00866FA4" w:rsidP="00866FA4">
      <w:pPr>
        <w:pStyle w:val="a4"/>
        <w:numPr>
          <w:ilvl w:val="0"/>
          <w:numId w:val="16"/>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Инвентаризация имущества и обязательств (в т.ч. числящихся на забалансовых счетах), а также финансовых результатов (в т.ч. расходов будущих периодов) проводится раз в год перед составлением годовой отчетности, а также в иных случаях, предусмотренных законодательством. Инвентаризации проводит постоянно действующая комиссия.</w:t>
      </w:r>
    </w:p>
    <w:p w:rsidR="00866FA4" w:rsidRDefault="00866FA4" w:rsidP="00866FA4">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lastRenderedPageBreak/>
        <w:t>Инвентаризация расчетов производится:</w:t>
      </w:r>
    </w:p>
    <w:p w:rsidR="00866FA4" w:rsidRDefault="00866FA4" w:rsidP="00866FA4">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с подотчетными лицами – один раз в три месяца;</w:t>
      </w:r>
    </w:p>
    <w:p w:rsidR="00866FA4" w:rsidRDefault="00866FA4" w:rsidP="00866FA4">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с организациями и учреждениями – один раз в год.</w:t>
      </w:r>
    </w:p>
    <w:p w:rsidR="00866FA4" w:rsidRDefault="00866FA4" w:rsidP="00866FA4">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Порядок и график проведения инвентаризации имущества, финансовых активов и обязательств приведен в </w:t>
      </w:r>
      <w:r w:rsidRPr="00E21C59">
        <w:rPr>
          <w:rFonts w:ascii="Times New Roman" w:hAnsi="Times New Roman" w:cs="Times New Roman"/>
          <w:sz w:val="24"/>
          <w:szCs w:val="24"/>
        </w:rPr>
        <w:t>приложении</w:t>
      </w:r>
      <w:r w:rsidR="00E21C59" w:rsidRPr="00E21C59">
        <w:rPr>
          <w:rFonts w:ascii="Times New Roman" w:hAnsi="Times New Roman" w:cs="Times New Roman"/>
          <w:sz w:val="24"/>
          <w:szCs w:val="24"/>
        </w:rPr>
        <w:t xml:space="preserve"> № 8</w:t>
      </w:r>
      <w:r w:rsidRPr="00E21C59">
        <w:rPr>
          <w:rFonts w:ascii="Times New Roman" w:hAnsi="Times New Roman" w:cs="Times New Roman"/>
          <w:sz w:val="24"/>
          <w:szCs w:val="24"/>
        </w:rPr>
        <w:t>.</w:t>
      </w:r>
    </w:p>
    <w:p w:rsidR="00866FA4" w:rsidRDefault="00866FA4" w:rsidP="00866FA4">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В отдельных случаях (при смене материально ответственных лиц, при выявлении фактов хищения, при стихийных бедствиях и т.д.) инвентаризацию может проводить специально созданная рабочая комиссия, состав которой утверждается отдельным приказом руководителя.</w:t>
      </w:r>
    </w:p>
    <w:p w:rsidR="00866FA4" w:rsidRDefault="00866FA4" w:rsidP="00866FA4">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Основание: статья 11 закона от 6 декабря 2011 № 402-ФЗ, раздел </w:t>
      </w:r>
      <w:r>
        <w:rPr>
          <w:rFonts w:ascii="Times New Roman" w:hAnsi="Times New Roman" w:cs="Times New Roman"/>
          <w:sz w:val="24"/>
          <w:szCs w:val="24"/>
          <w:lang w:val="en-US"/>
        </w:rPr>
        <w:t>VIII</w:t>
      </w:r>
      <w:r w:rsidRPr="00866FA4">
        <w:rPr>
          <w:rFonts w:ascii="Times New Roman" w:hAnsi="Times New Roman" w:cs="Times New Roman"/>
          <w:sz w:val="24"/>
          <w:szCs w:val="24"/>
        </w:rPr>
        <w:t xml:space="preserve"> </w:t>
      </w:r>
      <w:r>
        <w:rPr>
          <w:rFonts w:ascii="Times New Roman" w:hAnsi="Times New Roman" w:cs="Times New Roman"/>
          <w:sz w:val="24"/>
          <w:szCs w:val="24"/>
          <w:lang w:val="en-US"/>
        </w:rPr>
        <w:t>C</w:t>
      </w:r>
      <w:proofErr w:type="spellStart"/>
      <w:r>
        <w:rPr>
          <w:rFonts w:ascii="Times New Roman" w:hAnsi="Times New Roman" w:cs="Times New Roman"/>
          <w:sz w:val="24"/>
          <w:szCs w:val="24"/>
        </w:rPr>
        <w:t>тандарта</w:t>
      </w:r>
      <w:proofErr w:type="spellEnd"/>
      <w:r>
        <w:rPr>
          <w:rFonts w:ascii="Times New Roman" w:hAnsi="Times New Roman" w:cs="Times New Roman"/>
          <w:sz w:val="24"/>
          <w:szCs w:val="24"/>
        </w:rPr>
        <w:t xml:space="preserve"> «Концептуальные основы бухучета и отчетности».</w:t>
      </w:r>
    </w:p>
    <w:p w:rsidR="00E21C59" w:rsidRDefault="00E21C59" w:rsidP="00866FA4">
      <w:pPr>
        <w:pStyle w:val="a4"/>
        <w:spacing w:line="240" w:lineRule="auto"/>
        <w:ind w:left="0" w:firstLine="360"/>
        <w:jc w:val="both"/>
        <w:rPr>
          <w:rFonts w:ascii="Times New Roman" w:hAnsi="Times New Roman" w:cs="Times New Roman"/>
          <w:sz w:val="24"/>
          <w:szCs w:val="24"/>
        </w:rPr>
      </w:pPr>
    </w:p>
    <w:p w:rsidR="00866FA4" w:rsidRPr="00866FA4" w:rsidRDefault="00866FA4" w:rsidP="00866FA4">
      <w:pPr>
        <w:pStyle w:val="a4"/>
        <w:numPr>
          <w:ilvl w:val="0"/>
          <w:numId w:val="15"/>
        </w:numPr>
        <w:spacing w:line="240" w:lineRule="auto"/>
        <w:jc w:val="center"/>
        <w:rPr>
          <w:rFonts w:ascii="Times New Roman" w:hAnsi="Times New Roman" w:cs="Times New Roman"/>
          <w:b/>
          <w:sz w:val="24"/>
          <w:szCs w:val="24"/>
        </w:rPr>
      </w:pPr>
      <w:r>
        <w:rPr>
          <w:rFonts w:ascii="Times New Roman" w:hAnsi="Times New Roman" w:cs="Times New Roman"/>
          <w:b/>
          <w:sz w:val="24"/>
          <w:szCs w:val="24"/>
        </w:rPr>
        <w:t>Первичные и сводные учетные документы, бюджетные регистры и правила документооборота</w:t>
      </w:r>
    </w:p>
    <w:p w:rsidR="00CC7DF8" w:rsidRDefault="00CC7DF8" w:rsidP="00CC7DF8">
      <w:pPr>
        <w:pStyle w:val="a4"/>
        <w:numPr>
          <w:ilvl w:val="0"/>
          <w:numId w:val="17"/>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Все документы по движению денежных средств принимаются к учету только при наличии подписи руководителя и главного бухгалтера.</w:t>
      </w:r>
    </w:p>
    <w:p w:rsidR="00CC7DF8" w:rsidRDefault="00CC7DF8" w:rsidP="00CC7DF8">
      <w:pPr>
        <w:pStyle w:val="a4"/>
        <w:numPr>
          <w:ilvl w:val="0"/>
          <w:numId w:val="17"/>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Учреждение использует унифицированные формы первичных документов, перечисленные в приложении 1 к приказу № 52н.</w:t>
      </w:r>
    </w:p>
    <w:p w:rsidR="00CC7DF8" w:rsidRDefault="00CC7DF8" w:rsidP="00CC7DF8">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При проведении хозяйственных операций, для оформления которых не предусмотрены типовые формы первичных документов, используются:</w:t>
      </w:r>
    </w:p>
    <w:p w:rsidR="00CC7DF8" w:rsidRDefault="00CC7DF8" w:rsidP="00CC7DF8">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 самостоятельно разработанные формы. Образцы документов приведены в </w:t>
      </w:r>
      <w:r w:rsidRPr="00E21C59">
        <w:rPr>
          <w:rFonts w:ascii="Times New Roman" w:hAnsi="Times New Roman" w:cs="Times New Roman"/>
          <w:sz w:val="24"/>
          <w:szCs w:val="24"/>
        </w:rPr>
        <w:t>приложении</w:t>
      </w:r>
      <w:r w:rsidR="00E21C59" w:rsidRPr="00E21C59">
        <w:rPr>
          <w:rFonts w:ascii="Times New Roman" w:hAnsi="Times New Roman" w:cs="Times New Roman"/>
          <w:sz w:val="24"/>
          <w:szCs w:val="24"/>
        </w:rPr>
        <w:t xml:space="preserve"> № 10</w:t>
      </w:r>
      <w:r w:rsidRPr="00E21C59">
        <w:rPr>
          <w:rFonts w:ascii="Times New Roman" w:hAnsi="Times New Roman" w:cs="Times New Roman"/>
          <w:sz w:val="24"/>
          <w:szCs w:val="24"/>
        </w:rPr>
        <w:t>;</w:t>
      </w:r>
    </w:p>
    <w:p w:rsidR="00CC7DF8" w:rsidRDefault="00CC7DF8" w:rsidP="00CC7DF8">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унифицированные формы, дополненные необходимыми реквизитами.</w:t>
      </w:r>
    </w:p>
    <w:p w:rsidR="00CC7DF8" w:rsidRDefault="00CC7DF8" w:rsidP="00CC7DF8">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Основание: пункт 7 инструкции к Единому плану счетов № 157н, пункты 25, 26 Стандарта «Концептуальные основы бухучета и отчетности».</w:t>
      </w:r>
    </w:p>
    <w:p w:rsidR="00CC7DF8" w:rsidRDefault="00CC7DF8" w:rsidP="00CC7DF8">
      <w:pPr>
        <w:pStyle w:val="a4"/>
        <w:numPr>
          <w:ilvl w:val="0"/>
          <w:numId w:val="17"/>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Учреждение использует унифицированные формы регистров бухгалтерского учета, перечисленные в приложении 3 к приказу № 52н. При необходимости формы регистров, которые не унифицированы, разрабатываются самостоятельно.</w:t>
      </w:r>
    </w:p>
    <w:p w:rsidR="00CC7DF8" w:rsidRDefault="00CC7DF8" w:rsidP="00CC7DF8">
      <w:pPr>
        <w:pStyle w:val="a4"/>
        <w:numPr>
          <w:ilvl w:val="0"/>
          <w:numId w:val="17"/>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При поступлении документов на иностранном языке построчный перевод таких документов на русский язык осуществляется сотрудником учреждения, который владеет иностранным языком. </w:t>
      </w:r>
      <w:r w:rsidR="00EC1B25">
        <w:rPr>
          <w:rFonts w:ascii="Times New Roman" w:hAnsi="Times New Roman" w:cs="Times New Roman"/>
          <w:sz w:val="24"/>
          <w:szCs w:val="24"/>
        </w:rPr>
        <w:t>В случае невозможности перевода документа привлекается специализированная организация.</w:t>
      </w:r>
    </w:p>
    <w:p w:rsidR="00EC1B25" w:rsidRDefault="00EC1B25" w:rsidP="00EC1B25">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Переводы составляются на отдельном документе, заверяются подписью сотрудника, составившего перевод, и прикладываются к первичным документам. Перевод денежных (финансовых) документов заверяется нотариусом.</w:t>
      </w:r>
    </w:p>
    <w:p w:rsidR="00D9096F" w:rsidRDefault="00D9096F" w:rsidP="00EC1B25">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Если документы на иностранном языке составлены по типовой форме (идентичны по количеству граф, их названию, расшифровке работ и т.д.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D9096F" w:rsidRDefault="00D9096F" w:rsidP="00EC1B25">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Основание: пункт 13 Инструкции к Единому плану счетов № 157н, пункт 31 Стандарта «Концептуальные основы бухучета и отчетности».</w:t>
      </w:r>
    </w:p>
    <w:p w:rsidR="00D9096F" w:rsidRDefault="00D9096F" w:rsidP="00D9096F">
      <w:pPr>
        <w:pStyle w:val="a4"/>
        <w:numPr>
          <w:ilvl w:val="0"/>
          <w:numId w:val="17"/>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Формирование регистров бухгалтерского учета осуществляется в следующем порядке:</w:t>
      </w:r>
    </w:p>
    <w:p w:rsidR="00D9096F" w:rsidRDefault="00D9096F" w:rsidP="00D9096F">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D9096F" w:rsidRDefault="00D9096F" w:rsidP="00D9096F">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журнал регистрации приходных и расходных ордеров составляют ежемесячно в последний рабочий день месяца;</w:t>
      </w:r>
    </w:p>
    <w:p w:rsidR="00D9096F" w:rsidRDefault="00D9096F" w:rsidP="00D9096F">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w:t>
      </w:r>
      <w:r>
        <w:rPr>
          <w:rFonts w:ascii="Times New Roman" w:hAnsi="Times New Roman" w:cs="Times New Roman"/>
          <w:sz w:val="24"/>
          <w:szCs w:val="24"/>
        </w:rPr>
        <w:lastRenderedPageBreak/>
        <w:t>консервации и т.д.) и при выбытии. При отсутствии указанных событий – ежегодно, на последний рабочий день года, со сведениями о начисленной амортизации;</w:t>
      </w:r>
    </w:p>
    <w:p w:rsidR="00D9096F" w:rsidRDefault="00D9096F" w:rsidP="00D9096F">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AA14C9">
        <w:rPr>
          <w:rFonts w:ascii="Times New Roman" w:hAnsi="Times New Roman" w:cs="Times New Roman"/>
          <w:sz w:val="24"/>
          <w:szCs w:val="24"/>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AA14C9" w:rsidRDefault="00AA14C9" w:rsidP="00D9096F">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журналы операций, главная книга заполняются ежемесячно;</w:t>
      </w:r>
    </w:p>
    <w:p w:rsidR="00AA14C9" w:rsidRDefault="00AA14C9" w:rsidP="00D9096F">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другие регистры, не указанные выше, заполняются по мере необходимости, если иное не установлено законодательством РФ.</w:t>
      </w:r>
    </w:p>
    <w:p w:rsidR="00AA14C9" w:rsidRDefault="00AA14C9" w:rsidP="00D9096F">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Основание: пункт 11 Инструкции к Единому плану счетов № 157н.</w:t>
      </w:r>
    </w:p>
    <w:p w:rsidR="00AA14C9" w:rsidRDefault="00AA14C9" w:rsidP="00AA14C9">
      <w:pPr>
        <w:pStyle w:val="a4"/>
        <w:numPr>
          <w:ilvl w:val="0"/>
          <w:numId w:val="17"/>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Журналам операций присваиваются номера </w:t>
      </w:r>
      <w:r w:rsidRPr="005A7B7F">
        <w:rPr>
          <w:rFonts w:ascii="Times New Roman" w:hAnsi="Times New Roman" w:cs="Times New Roman"/>
          <w:sz w:val="24"/>
          <w:szCs w:val="24"/>
        </w:rPr>
        <w:t>согласно приложению</w:t>
      </w:r>
      <w:r w:rsidR="005A7B7F" w:rsidRPr="005A7B7F">
        <w:rPr>
          <w:rFonts w:ascii="Times New Roman" w:hAnsi="Times New Roman" w:cs="Times New Roman"/>
          <w:sz w:val="24"/>
          <w:szCs w:val="24"/>
        </w:rPr>
        <w:t xml:space="preserve"> № 9</w:t>
      </w:r>
      <w:r w:rsidRPr="005A7B7F">
        <w:rPr>
          <w:rFonts w:ascii="Times New Roman" w:hAnsi="Times New Roman" w:cs="Times New Roman"/>
          <w:sz w:val="24"/>
          <w:szCs w:val="24"/>
        </w:rPr>
        <w:t>.</w:t>
      </w:r>
      <w:r>
        <w:rPr>
          <w:rFonts w:ascii="Times New Roman" w:hAnsi="Times New Roman" w:cs="Times New Roman"/>
          <w:sz w:val="24"/>
          <w:szCs w:val="24"/>
        </w:rPr>
        <w:t xml:space="preserve"> Журналы операций подписываются главным бухгалтером и бухгалтером, составившим журнал операций.</w:t>
      </w:r>
    </w:p>
    <w:p w:rsidR="00AA14C9" w:rsidRDefault="00AA14C9" w:rsidP="00AA14C9">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rsidR="00AA14C9" w:rsidRDefault="00AA14C9" w:rsidP="00AA14C9">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КБК Х.302.11 «Расчеты по заработной плате» и КБК Х.302.13 «Расчеты по начислениям на выплаты по оплате труда»;</w:t>
      </w:r>
    </w:p>
    <w:p w:rsidR="00AA14C9" w:rsidRDefault="00AA14C9" w:rsidP="00AA14C9">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КБК Х.302.12 «Расчеты по прочим выплатам»;</w:t>
      </w:r>
    </w:p>
    <w:p w:rsidR="00AA14C9" w:rsidRDefault="00AA14C9" w:rsidP="00AA14C9">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КБК Х.302.62 «Расчеты по пособиям по социальной помощи населению»;</w:t>
      </w:r>
    </w:p>
    <w:p w:rsidR="00AA14C9" w:rsidRDefault="003F5468" w:rsidP="00AA14C9">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КБК Х.302.91 «Расчеты по прочим расходам».</w:t>
      </w:r>
    </w:p>
    <w:p w:rsidR="003F5468" w:rsidRDefault="003F5468" w:rsidP="00AA14C9">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Основание: пункт 257 Инструкции к Единому плану счетов № 157н.</w:t>
      </w:r>
    </w:p>
    <w:p w:rsidR="003F5468" w:rsidRDefault="003F5468" w:rsidP="003F5468">
      <w:pPr>
        <w:pStyle w:val="a4"/>
        <w:numPr>
          <w:ilvl w:val="0"/>
          <w:numId w:val="17"/>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w:t>
      </w:r>
      <w:r w:rsidR="00DB6C20">
        <w:rPr>
          <w:rFonts w:ascii="Times New Roman" w:hAnsi="Times New Roman" w:cs="Times New Roman"/>
          <w:sz w:val="24"/>
          <w:szCs w:val="24"/>
        </w:rPr>
        <w:t xml:space="preserve"> При отсутствии возможности составить документ, регистр в электронном виде, он может быть составлен на бумажном носителе и заверен собственноручной подписью.</w:t>
      </w:r>
    </w:p>
    <w:p w:rsidR="00DB6C20" w:rsidRDefault="00DB6C20" w:rsidP="00DB6C20">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Список сотрудников, имеющих право подписи электронных документов и регистров бухгалтерского учета, утверждается отдельным приказом.</w:t>
      </w:r>
    </w:p>
    <w:p w:rsidR="00DB6C20" w:rsidRDefault="00DB6C20" w:rsidP="00DB6C20">
      <w:pPr>
        <w:pStyle w:val="a4"/>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Основание: часть 5 статьи 9 Закона от 6 декабря 2011г. № 402-ФЗ, пункты 7, 11 Инструкции к Единому плану счетов № 157н, Методические указания, утвержденные приказом Минфина России от 30 марта 2015г. №52н, статья 2 Закона от 6 апреля 2011г. № 63-ФЗ.</w:t>
      </w:r>
    </w:p>
    <w:p w:rsidR="00DB6C20" w:rsidRDefault="00DB6C20" w:rsidP="00DB6C20">
      <w:pPr>
        <w:pStyle w:val="a4"/>
        <w:numPr>
          <w:ilvl w:val="0"/>
          <w:numId w:val="17"/>
        </w:numPr>
        <w:spacing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Учетные документы, регистры бухгалтерского учета и бухгалтерская (бюджетная) отчетность хранятся в течение сроков, устанавливаемых в соответствии с правилами ведения архивного дела, но не менее пяти лет.</w:t>
      </w:r>
    </w:p>
    <w:p w:rsidR="00DB6C20" w:rsidRDefault="00DB6C20" w:rsidP="00DB6C20">
      <w:pPr>
        <w:pStyle w:val="a4"/>
        <w:spacing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w:t>
      </w:r>
      <w:r w:rsidR="001C4846">
        <w:rPr>
          <w:rFonts w:ascii="Times New Roman" w:hAnsi="Times New Roman" w:cs="Times New Roman"/>
          <w:sz w:val="24"/>
          <w:szCs w:val="24"/>
        </w:rPr>
        <w:t>съемных носителей информации. Журнал должен быть пронумерован, прошнурован и скреплен печатью Учреждения. Ведение и хранение журнала возлагается приказом руководителя на ответственного сотрудника Учреждения.</w:t>
      </w:r>
    </w:p>
    <w:p w:rsidR="001C4846" w:rsidRDefault="001C4846" w:rsidP="00DB6C20">
      <w:pPr>
        <w:pStyle w:val="a4"/>
        <w:spacing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По требованию другого юридического или физического лица, государственного органа Учреждение За свой счет изготавливает на бумажном носителе копии электронного первичного учетного документа, электронного регистра. Копии электронных документов на бумажном носителе заверяются подписью руководителя и печатью Учреждения.</w:t>
      </w:r>
    </w:p>
    <w:p w:rsidR="001C4846" w:rsidRDefault="001C4846" w:rsidP="00DB6C20">
      <w:pPr>
        <w:pStyle w:val="a4"/>
        <w:spacing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Основание: пункты 7, 11, 14 Инструкции к Единому плану счетов № 157н, пункт 33 Стандарта «Концептуальные основы бухучета и отчетности».</w:t>
      </w:r>
    </w:p>
    <w:p w:rsidR="001C4846" w:rsidRDefault="001C4846" w:rsidP="001C4846">
      <w:pPr>
        <w:pStyle w:val="a4"/>
        <w:numPr>
          <w:ilvl w:val="0"/>
          <w:numId w:val="17"/>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Особенности применения первичных документов:</w:t>
      </w:r>
    </w:p>
    <w:p w:rsidR="001C4846" w:rsidRDefault="001C4846" w:rsidP="001C4846">
      <w:pPr>
        <w:pStyle w:val="a4"/>
        <w:numPr>
          <w:ilvl w:val="1"/>
          <w:numId w:val="17"/>
        </w:numPr>
        <w:spacing w:line="240" w:lineRule="auto"/>
        <w:jc w:val="both"/>
        <w:rPr>
          <w:rFonts w:ascii="Times New Roman" w:hAnsi="Times New Roman" w:cs="Times New Roman"/>
          <w:sz w:val="24"/>
          <w:szCs w:val="24"/>
        </w:rPr>
      </w:pPr>
      <w:r>
        <w:rPr>
          <w:rFonts w:ascii="Times New Roman" w:hAnsi="Times New Roman" w:cs="Times New Roman"/>
          <w:sz w:val="24"/>
          <w:szCs w:val="24"/>
        </w:rPr>
        <w:t>При приобретении и реализации нефинансовых активов составляется Акт о приеме-передаче объектов нефинансовых активов (ф. 0504101).</w:t>
      </w:r>
    </w:p>
    <w:p w:rsidR="007A1583" w:rsidRDefault="001C4846" w:rsidP="001C4846">
      <w:pPr>
        <w:pStyle w:val="a4"/>
        <w:numPr>
          <w:ilvl w:val="1"/>
          <w:numId w:val="17"/>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 ремонте нового оборудования, неисправность которого была выявлена при монтаже, составляется акт о </w:t>
      </w:r>
      <w:r w:rsidR="007A1583">
        <w:rPr>
          <w:rFonts w:ascii="Times New Roman" w:hAnsi="Times New Roman" w:cs="Times New Roman"/>
          <w:sz w:val="24"/>
          <w:szCs w:val="24"/>
        </w:rPr>
        <w:t>выявленных дефектах оборудования по форме № ОС-16 (ф.0306008).</w:t>
      </w:r>
    </w:p>
    <w:p w:rsidR="001C4846" w:rsidRDefault="007A1583" w:rsidP="001C4846">
      <w:pPr>
        <w:pStyle w:val="a4"/>
        <w:numPr>
          <w:ilvl w:val="1"/>
          <w:numId w:val="17"/>
        </w:num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В Табеле учета рабочего времени (ф. 0504421) регистрируются случаи отклонений от нормального использования рабочего времени, установленного правилами внутреннего трудового распорядка. </w:t>
      </w:r>
    </w:p>
    <w:p w:rsidR="007A1583" w:rsidRDefault="007A1583" w:rsidP="007A1583">
      <w:pPr>
        <w:spacing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VII</w:t>
      </w:r>
      <w:r w:rsidRPr="007A1583">
        <w:rPr>
          <w:rFonts w:ascii="Times New Roman" w:hAnsi="Times New Roman" w:cs="Times New Roman"/>
          <w:b/>
          <w:sz w:val="24"/>
          <w:szCs w:val="24"/>
        </w:rPr>
        <w:t xml:space="preserve"> </w:t>
      </w:r>
      <w:r>
        <w:rPr>
          <w:rFonts w:ascii="Times New Roman" w:hAnsi="Times New Roman" w:cs="Times New Roman"/>
          <w:b/>
          <w:sz w:val="24"/>
          <w:szCs w:val="24"/>
        </w:rPr>
        <w:t>Порядок организации и обеспечения внутреннего финансового контроля</w:t>
      </w:r>
    </w:p>
    <w:p w:rsidR="007A1583" w:rsidRDefault="007A1583" w:rsidP="007A1583">
      <w:pPr>
        <w:spacing w:line="240" w:lineRule="auto"/>
        <w:jc w:val="center"/>
        <w:rPr>
          <w:rFonts w:ascii="Times New Roman" w:hAnsi="Times New Roman" w:cs="Times New Roman"/>
          <w:b/>
          <w:sz w:val="24"/>
          <w:szCs w:val="24"/>
        </w:rPr>
      </w:pPr>
    </w:p>
    <w:p w:rsidR="007A1583" w:rsidRDefault="007A1583" w:rsidP="007A1583">
      <w:pPr>
        <w:pStyle w:val="a4"/>
        <w:numPr>
          <w:ilvl w:val="0"/>
          <w:numId w:val="18"/>
        </w:numPr>
        <w:spacing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w:t>
      </w:r>
    </w:p>
    <w:p w:rsidR="007A1583" w:rsidRDefault="007A1583" w:rsidP="007A1583">
      <w:pPr>
        <w:pStyle w:val="a4"/>
        <w:spacing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 руководитель Учреждения, его заместитель;</w:t>
      </w:r>
    </w:p>
    <w:p w:rsidR="007A1583" w:rsidRDefault="007A1583" w:rsidP="007A1583">
      <w:pPr>
        <w:pStyle w:val="a4"/>
        <w:spacing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 главный бухгалтер, сотрудники бухгалтерии;</w:t>
      </w:r>
    </w:p>
    <w:p w:rsidR="007A1583" w:rsidRDefault="007A1583" w:rsidP="007A1583">
      <w:pPr>
        <w:pStyle w:val="a4"/>
        <w:spacing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 иные должностные лица Учреждения в соответствии со своими обязанностями.</w:t>
      </w:r>
    </w:p>
    <w:p w:rsidR="007A1583" w:rsidRDefault="007A1583" w:rsidP="007A1583">
      <w:pPr>
        <w:pStyle w:val="a4"/>
        <w:spacing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 xml:space="preserve">2. Положение о внутреннем финансовом контроле и график проведения внутренних проверок финансово-хозяйственной деятельности приведены </w:t>
      </w:r>
      <w:r w:rsidRPr="005A7B7F">
        <w:rPr>
          <w:rFonts w:ascii="Times New Roman" w:hAnsi="Times New Roman" w:cs="Times New Roman"/>
          <w:sz w:val="24"/>
          <w:szCs w:val="24"/>
        </w:rPr>
        <w:t>в приложении</w:t>
      </w:r>
      <w:r w:rsidR="005A7B7F" w:rsidRPr="005A7B7F">
        <w:rPr>
          <w:rFonts w:ascii="Times New Roman" w:hAnsi="Times New Roman" w:cs="Times New Roman"/>
          <w:sz w:val="24"/>
          <w:szCs w:val="24"/>
        </w:rPr>
        <w:t xml:space="preserve"> № 11</w:t>
      </w:r>
      <w:bookmarkStart w:id="0" w:name="_GoBack"/>
      <w:bookmarkEnd w:id="0"/>
      <w:r>
        <w:rPr>
          <w:rFonts w:ascii="Times New Roman" w:hAnsi="Times New Roman" w:cs="Times New Roman"/>
          <w:sz w:val="24"/>
          <w:szCs w:val="24"/>
        </w:rPr>
        <w:t>.</w:t>
      </w:r>
    </w:p>
    <w:p w:rsidR="007A1583" w:rsidRDefault="007A1583" w:rsidP="007A1583">
      <w:pPr>
        <w:pStyle w:val="a4"/>
        <w:spacing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Основание: пункт 6 Инструкции к Единому плану счетов № 157н.</w:t>
      </w:r>
    </w:p>
    <w:p w:rsidR="007A1583" w:rsidRDefault="007A1583" w:rsidP="007A1583">
      <w:pPr>
        <w:pStyle w:val="a4"/>
        <w:spacing w:line="240" w:lineRule="auto"/>
        <w:ind w:left="0" w:firstLine="705"/>
        <w:jc w:val="both"/>
        <w:rPr>
          <w:rFonts w:ascii="Times New Roman" w:hAnsi="Times New Roman" w:cs="Times New Roman"/>
          <w:sz w:val="24"/>
          <w:szCs w:val="24"/>
        </w:rPr>
      </w:pPr>
    </w:p>
    <w:p w:rsidR="007A1583" w:rsidRDefault="007A1583" w:rsidP="007A1583">
      <w:pPr>
        <w:pStyle w:val="a4"/>
        <w:spacing w:line="240" w:lineRule="auto"/>
        <w:ind w:left="0" w:firstLine="705"/>
        <w:jc w:val="center"/>
        <w:rPr>
          <w:rFonts w:ascii="Times New Roman" w:hAnsi="Times New Roman" w:cs="Times New Roman"/>
          <w:b/>
          <w:sz w:val="24"/>
          <w:szCs w:val="24"/>
        </w:rPr>
      </w:pPr>
      <w:r>
        <w:rPr>
          <w:rFonts w:ascii="Times New Roman" w:hAnsi="Times New Roman" w:cs="Times New Roman"/>
          <w:b/>
          <w:sz w:val="24"/>
          <w:szCs w:val="24"/>
          <w:lang w:val="en-US"/>
        </w:rPr>
        <w:t xml:space="preserve">VIII </w:t>
      </w:r>
      <w:r>
        <w:rPr>
          <w:rFonts w:ascii="Times New Roman" w:hAnsi="Times New Roman" w:cs="Times New Roman"/>
          <w:b/>
          <w:sz w:val="24"/>
          <w:szCs w:val="24"/>
        </w:rPr>
        <w:t>Бюджетная отчетность</w:t>
      </w:r>
    </w:p>
    <w:p w:rsidR="007A1583" w:rsidRDefault="007A1583" w:rsidP="007A1583">
      <w:pPr>
        <w:pStyle w:val="a4"/>
        <w:spacing w:line="240" w:lineRule="auto"/>
        <w:ind w:left="0" w:firstLine="705"/>
        <w:jc w:val="center"/>
        <w:rPr>
          <w:rFonts w:ascii="Times New Roman" w:hAnsi="Times New Roman" w:cs="Times New Roman"/>
          <w:b/>
          <w:sz w:val="24"/>
          <w:szCs w:val="24"/>
        </w:rPr>
      </w:pPr>
    </w:p>
    <w:p w:rsidR="007A1583" w:rsidRDefault="007A1583" w:rsidP="00F409DF">
      <w:pPr>
        <w:pStyle w:val="a4"/>
        <w:numPr>
          <w:ilvl w:val="0"/>
          <w:numId w:val="19"/>
        </w:numPr>
        <w:spacing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w:t>
      </w:r>
      <w:r w:rsidR="00F409DF">
        <w:rPr>
          <w:rFonts w:ascii="Times New Roman" w:hAnsi="Times New Roman" w:cs="Times New Roman"/>
          <w:sz w:val="24"/>
          <w:szCs w:val="24"/>
        </w:rPr>
        <w:t xml:space="preserve"> Минфина России от 28 декабря 2010г. № 191н). Бюджетная отчетность представляется главному распорядителю бюджетных средств в установленные им сроки.</w:t>
      </w:r>
    </w:p>
    <w:p w:rsidR="00F409DF" w:rsidRDefault="00F409DF" w:rsidP="00F409DF">
      <w:pPr>
        <w:pStyle w:val="a4"/>
        <w:numPr>
          <w:ilvl w:val="0"/>
          <w:numId w:val="19"/>
        </w:numPr>
        <w:spacing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Бюджетная отчетность за отчетный год формируется с учетом событий после отчетной даты. Обстоятельства, послужившие причиной отражения в отчетности событий после отчетной даты, указываются в текстовой части пояснительной записки (ф. 0503160).</w:t>
      </w:r>
    </w:p>
    <w:p w:rsidR="00F409DF" w:rsidRPr="007A1583" w:rsidRDefault="00F409DF" w:rsidP="00F409DF">
      <w:pPr>
        <w:pStyle w:val="a4"/>
        <w:spacing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Основание: пункт 3 Инструкции к Единому плану счетов № 157н.</w:t>
      </w:r>
    </w:p>
    <w:sectPr w:rsidR="00F409DF" w:rsidRPr="007A1583" w:rsidSect="001C01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222B"/>
    <w:multiLevelType w:val="hybridMultilevel"/>
    <w:tmpl w:val="53F2F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D67227"/>
    <w:multiLevelType w:val="hybridMultilevel"/>
    <w:tmpl w:val="CDA4B6D4"/>
    <w:lvl w:ilvl="0" w:tplc="DA9044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9EE7A59"/>
    <w:multiLevelType w:val="multilevel"/>
    <w:tmpl w:val="9192F77C"/>
    <w:lvl w:ilvl="0">
      <w:start w:val="1"/>
      <w:numFmt w:val="decimal"/>
      <w:lvlText w:val="%1."/>
      <w:lvlJc w:val="left"/>
      <w:pPr>
        <w:ind w:left="720" w:hanging="360"/>
      </w:pPr>
      <w:rPr>
        <w:rFonts w:hint="default"/>
      </w:rPr>
    </w:lvl>
    <w:lvl w:ilvl="1">
      <w:start w:val="1"/>
      <w:numFmt w:val="decimal"/>
      <w:isLgl/>
      <w:lvlText w:val="%1.%2"/>
      <w:lvlJc w:val="left"/>
      <w:pPr>
        <w:ind w:left="1326" w:hanging="900"/>
      </w:pPr>
      <w:rPr>
        <w:rFonts w:hint="default"/>
      </w:rPr>
    </w:lvl>
    <w:lvl w:ilvl="2">
      <w:start w:val="1"/>
      <w:numFmt w:val="decimal"/>
      <w:isLgl/>
      <w:lvlText w:val="%1.%2.%3"/>
      <w:lvlJc w:val="left"/>
      <w:pPr>
        <w:ind w:left="1392" w:hanging="900"/>
      </w:pPr>
      <w:rPr>
        <w:rFonts w:hint="default"/>
      </w:rPr>
    </w:lvl>
    <w:lvl w:ilvl="3">
      <w:start w:val="1"/>
      <w:numFmt w:val="decimal"/>
      <w:isLgl/>
      <w:lvlText w:val="%1.%2.%3.%4"/>
      <w:lvlJc w:val="left"/>
      <w:pPr>
        <w:ind w:left="1458" w:hanging="90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5174C7"/>
    <w:multiLevelType w:val="hybridMultilevel"/>
    <w:tmpl w:val="55226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A74A8B"/>
    <w:multiLevelType w:val="multilevel"/>
    <w:tmpl w:val="E180A43A"/>
    <w:lvl w:ilvl="0">
      <w:start w:val="5"/>
      <w:numFmt w:val="decimal"/>
      <w:lvlText w:val="%1."/>
      <w:lvlJc w:val="left"/>
      <w:pPr>
        <w:ind w:left="720" w:hanging="360"/>
      </w:pPr>
      <w:rPr>
        <w:rFonts w:hint="default"/>
      </w:rPr>
    </w:lvl>
    <w:lvl w:ilvl="1">
      <w:start w:val="6"/>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35C510B8"/>
    <w:multiLevelType w:val="hybridMultilevel"/>
    <w:tmpl w:val="76F62026"/>
    <w:lvl w:ilvl="0" w:tplc="7924C19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1F445A"/>
    <w:multiLevelType w:val="multilevel"/>
    <w:tmpl w:val="672A33C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38D17A8B"/>
    <w:multiLevelType w:val="hybridMultilevel"/>
    <w:tmpl w:val="144E5EEA"/>
    <w:lvl w:ilvl="0" w:tplc="A91AD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F47F7B"/>
    <w:multiLevelType w:val="hybridMultilevel"/>
    <w:tmpl w:val="3FA85CA0"/>
    <w:lvl w:ilvl="0" w:tplc="10F03A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41AF1660"/>
    <w:multiLevelType w:val="multilevel"/>
    <w:tmpl w:val="7BBEB8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3B088D"/>
    <w:multiLevelType w:val="multilevel"/>
    <w:tmpl w:val="F65261AC"/>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1753EF"/>
    <w:multiLevelType w:val="hybridMultilevel"/>
    <w:tmpl w:val="F0FC8D46"/>
    <w:lvl w:ilvl="0" w:tplc="86F8739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53373399"/>
    <w:multiLevelType w:val="multilevel"/>
    <w:tmpl w:val="C2C6C46A"/>
    <w:lvl w:ilvl="0">
      <w:start w:val="6"/>
      <w:numFmt w:val="decimal"/>
      <w:lvlText w:val="%1"/>
      <w:lvlJc w:val="left"/>
      <w:pPr>
        <w:ind w:left="1778"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13" w15:restartNumberingAfterBreak="0">
    <w:nsid w:val="56D20355"/>
    <w:multiLevelType w:val="hybridMultilevel"/>
    <w:tmpl w:val="076880F6"/>
    <w:lvl w:ilvl="0" w:tplc="3F341A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6F0B3598"/>
    <w:multiLevelType w:val="multilevel"/>
    <w:tmpl w:val="B272761E"/>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FD622F0"/>
    <w:multiLevelType w:val="hybridMultilevel"/>
    <w:tmpl w:val="206C2668"/>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AC3F12"/>
    <w:multiLevelType w:val="hybridMultilevel"/>
    <w:tmpl w:val="B5F03D7A"/>
    <w:lvl w:ilvl="0" w:tplc="0C6AC2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96143C1"/>
    <w:multiLevelType w:val="hybridMultilevel"/>
    <w:tmpl w:val="72C8CF3E"/>
    <w:lvl w:ilvl="0" w:tplc="2B76BA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C0E6F06"/>
    <w:multiLevelType w:val="hybridMultilevel"/>
    <w:tmpl w:val="27F8AC92"/>
    <w:lvl w:ilvl="0" w:tplc="97FE66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
  </w:num>
  <w:num w:numId="3">
    <w:abstractNumId w:val="6"/>
  </w:num>
  <w:num w:numId="4">
    <w:abstractNumId w:val="4"/>
  </w:num>
  <w:num w:numId="5">
    <w:abstractNumId w:val="10"/>
  </w:num>
  <w:num w:numId="6">
    <w:abstractNumId w:val="9"/>
  </w:num>
  <w:num w:numId="7">
    <w:abstractNumId w:val="15"/>
  </w:num>
  <w:num w:numId="8">
    <w:abstractNumId w:val="12"/>
  </w:num>
  <w:num w:numId="9">
    <w:abstractNumId w:val="18"/>
  </w:num>
  <w:num w:numId="10">
    <w:abstractNumId w:val="7"/>
  </w:num>
  <w:num w:numId="11">
    <w:abstractNumId w:val="16"/>
  </w:num>
  <w:num w:numId="12">
    <w:abstractNumId w:val="13"/>
  </w:num>
  <w:num w:numId="13">
    <w:abstractNumId w:val="17"/>
  </w:num>
  <w:num w:numId="14">
    <w:abstractNumId w:val="1"/>
  </w:num>
  <w:num w:numId="15">
    <w:abstractNumId w:val="5"/>
  </w:num>
  <w:num w:numId="16">
    <w:abstractNumId w:val="3"/>
  </w:num>
  <w:num w:numId="17">
    <w:abstractNumId w:val="14"/>
  </w:num>
  <w:num w:numId="18">
    <w:abstractNumId w:val="1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08"/>
  <w:characterSpacingControl w:val="doNotCompress"/>
  <w:compat>
    <w:compatSetting w:name="compatibilityMode" w:uri="http://schemas.microsoft.com/office/word" w:val="12"/>
  </w:compat>
  <w:rsids>
    <w:rsidRoot w:val="007642F2"/>
    <w:rsid w:val="00047715"/>
    <w:rsid w:val="0007430B"/>
    <w:rsid w:val="000D4172"/>
    <w:rsid w:val="000D4737"/>
    <w:rsid w:val="001124C6"/>
    <w:rsid w:val="00130178"/>
    <w:rsid w:val="001A341D"/>
    <w:rsid w:val="001C011C"/>
    <w:rsid w:val="001C4846"/>
    <w:rsid w:val="00205927"/>
    <w:rsid w:val="00281C46"/>
    <w:rsid w:val="002A33EB"/>
    <w:rsid w:val="002C7689"/>
    <w:rsid w:val="00310D39"/>
    <w:rsid w:val="00375A63"/>
    <w:rsid w:val="003833D4"/>
    <w:rsid w:val="00395FA4"/>
    <w:rsid w:val="003F5468"/>
    <w:rsid w:val="00406B6B"/>
    <w:rsid w:val="0042317A"/>
    <w:rsid w:val="004312E4"/>
    <w:rsid w:val="00481EB9"/>
    <w:rsid w:val="00552576"/>
    <w:rsid w:val="00561C0D"/>
    <w:rsid w:val="005A7B7F"/>
    <w:rsid w:val="00605112"/>
    <w:rsid w:val="007642F2"/>
    <w:rsid w:val="007A1583"/>
    <w:rsid w:val="0082385B"/>
    <w:rsid w:val="00854723"/>
    <w:rsid w:val="00866FA4"/>
    <w:rsid w:val="008A708A"/>
    <w:rsid w:val="00921692"/>
    <w:rsid w:val="0092777B"/>
    <w:rsid w:val="00A30A4F"/>
    <w:rsid w:val="00A533EC"/>
    <w:rsid w:val="00AA14C9"/>
    <w:rsid w:val="00AD01A4"/>
    <w:rsid w:val="00AD0AE7"/>
    <w:rsid w:val="00B5769C"/>
    <w:rsid w:val="00B826F0"/>
    <w:rsid w:val="00C21FAA"/>
    <w:rsid w:val="00CA56C3"/>
    <w:rsid w:val="00CC7DF8"/>
    <w:rsid w:val="00D07B8F"/>
    <w:rsid w:val="00D51390"/>
    <w:rsid w:val="00D9096F"/>
    <w:rsid w:val="00DA03A6"/>
    <w:rsid w:val="00DB6C20"/>
    <w:rsid w:val="00E21C59"/>
    <w:rsid w:val="00E302EF"/>
    <w:rsid w:val="00E4359E"/>
    <w:rsid w:val="00E84D3B"/>
    <w:rsid w:val="00EC1B25"/>
    <w:rsid w:val="00F03073"/>
    <w:rsid w:val="00F409DF"/>
    <w:rsid w:val="00FA18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3C467"/>
  <w15:docId w15:val="{CC2D036C-11DC-4E58-AC06-22D6FEE05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01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10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10D39"/>
    <w:pPr>
      <w:ind w:left="720"/>
      <w:contextualSpacing/>
    </w:pPr>
  </w:style>
  <w:style w:type="paragraph" w:styleId="a5">
    <w:name w:val="Balloon Text"/>
    <w:basedOn w:val="a"/>
    <w:link w:val="a6"/>
    <w:uiPriority w:val="99"/>
    <w:semiHidden/>
    <w:unhideWhenUsed/>
    <w:rsid w:val="005A7B7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A7B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E776A-B675-4B3F-A437-365A2B4BE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5080</TotalTime>
  <Pages>1</Pages>
  <Words>5108</Words>
  <Characters>29120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21</cp:revision>
  <cp:lastPrinted>2019-02-12T03:05:00Z</cp:lastPrinted>
  <dcterms:created xsi:type="dcterms:W3CDTF">2018-10-22T01:47:00Z</dcterms:created>
  <dcterms:modified xsi:type="dcterms:W3CDTF">2019-02-12T03:09:00Z</dcterms:modified>
</cp:coreProperties>
</file>